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5704" w:rsidRPr="00BA0AE6" w:rsidRDefault="00E35704" w:rsidP="00E35704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BA0AE6">
        <w:rPr>
          <w:bCs/>
          <w:noProof w:val="0"/>
          <w:sz w:val="24"/>
          <w:szCs w:val="24"/>
        </w:rPr>
        <w:t>3GPP TSG RAN Meeting #8</w:t>
      </w:r>
      <w:r>
        <w:rPr>
          <w:bCs/>
          <w:noProof w:val="0"/>
          <w:sz w:val="24"/>
          <w:szCs w:val="24"/>
        </w:rPr>
        <w:t>3</w:t>
      </w:r>
      <w:r w:rsidRPr="00BA0AE6">
        <w:rPr>
          <w:rFonts w:hint="eastAsia"/>
          <w:bCs/>
          <w:noProof w:val="0"/>
          <w:sz w:val="24"/>
          <w:szCs w:val="24"/>
        </w:rPr>
        <w:tab/>
      </w:r>
      <w:bookmarkStart w:id="0" w:name="_GoBack"/>
      <w:r w:rsidRPr="00E35704">
        <w:rPr>
          <w:bCs/>
          <w:noProof w:val="0"/>
          <w:sz w:val="24"/>
          <w:szCs w:val="24"/>
        </w:rPr>
        <w:t>RP-190455</w:t>
      </w:r>
      <w:bookmarkEnd w:id="0"/>
    </w:p>
    <w:p w:rsidR="00E35704" w:rsidRPr="00F24DF0" w:rsidRDefault="00E35704" w:rsidP="00E35704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F24DF0">
        <w:rPr>
          <w:bCs/>
          <w:noProof w:val="0"/>
          <w:sz w:val="24"/>
          <w:szCs w:val="24"/>
        </w:rPr>
        <w:t>Shenzhen, China, March 18-21, 2019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28798B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D23B4" w:rsidRPr="008D23B4">
        <w:rPr>
          <w:rFonts w:ascii="Arial" w:eastAsia="Batang" w:hAnsi="Arial"/>
          <w:b/>
          <w:lang w:val="en-US" w:eastAsia="zh-CN"/>
        </w:rPr>
        <w:t>Nokia, Nokia Shanghai Bell</w:t>
      </w:r>
    </w:p>
    <w:p w:rsidR="0028798B" w:rsidRPr="008D23B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8D23B4">
        <w:rPr>
          <w:rFonts w:ascii="Arial" w:eastAsia="Batang" w:hAnsi="Arial"/>
          <w:b/>
          <w:lang w:val="en-US" w:eastAsia="zh-CN"/>
        </w:rPr>
        <w:t>Title:</w:t>
      </w:r>
      <w:r w:rsidRPr="008D23B4">
        <w:rPr>
          <w:rFonts w:ascii="Arial" w:eastAsia="Batang" w:hAnsi="Arial"/>
          <w:b/>
          <w:lang w:val="en-US" w:eastAsia="zh-CN"/>
        </w:rPr>
        <w:tab/>
      </w:r>
      <w:r w:rsidR="008D23B4" w:rsidRPr="008D23B4">
        <w:rPr>
          <w:rFonts w:ascii="Arial" w:eastAsia="Batang" w:hAnsi="Arial"/>
          <w:b/>
          <w:lang w:val="en-US" w:eastAsia="zh-CN"/>
        </w:rPr>
        <w:t>NR requirement work continuation in Rel-16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E35704">
        <w:rPr>
          <w:rFonts w:ascii="Arial" w:eastAsia="Batang" w:hAnsi="Arial"/>
          <w:b/>
          <w:lang w:eastAsia="zh-CN"/>
        </w:rPr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35704">
        <w:rPr>
          <w:rFonts w:ascii="Arial" w:eastAsia="Batang" w:hAnsi="Arial"/>
          <w:b/>
          <w:lang w:eastAsia="zh-CN"/>
        </w:rPr>
        <w:t>9.1.4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8D23B4" w:rsidRDefault="008A76FD" w:rsidP="00BA3A53">
      <w:pPr>
        <w:pStyle w:val="Heading1"/>
        <w:rPr>
          <w:lang w:val="en-US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C821C5" w:rsidRPr="00C821C5">
        <w:t xml:space="preserve">New WID on </w:t>
      </w:r>
      <w:r w:rsidR="008D23B4">
        <w:t>NR Requirement Enhancements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BF5C6A">
        <w:t xml:space="preserve"> </w:t>
      </w:r>
      <w:r w:rsidR="00C821C5">
        <w:t>NR_</w:t>
      </w:r>
      <w:r w:rsidR="008D23B4">
        <w:t>Req_Enh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A00DCB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790FA1" w:rsidP="00707203">
            <w:pPr>
              <w:pStyle w:val="TAL"/>
              <w:jc w:val="center"/>
              <w:rPr>
                <w:b/>
                <w:bCs/>
                <w:lang w:eastAsia="ja-JP"/>
              </w:rPr>
            </w:pPr>
            <w:r w:rsidRPr="00A00DCB"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  <w:tr w:rsidR="00ED67DA" w:rsidRPr="00A00DCB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790FA1" w:rsidP="00707203">
            <w:pPr>
              <w:pStyle w:val="TAL"/>
              <w:jc w:val="center"/>
              <w:rPr>
                <w:b/>
                <w:bCs/>
                <w:lang w:eastAsia="ja-JP"/>
              </w:rPr>
            </w:pPr>
            <w:r w:rsidRPr="00A00DCB">
              <w:rPr>
                <w:rFonts w:hint="eastAsia"/>
                <w:b/>
                <w:bCs/>
                <w:lang w:eastAsia="ja-JP"/>
              </w:rPr>
              <w:t>X</w:t>
            </w:r>
          </w:p>
        </w:tc>
      </w:tr>
    </w:tbl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ED67DA" w:rsidRPr="00A00DCB" w:rsidTr="00707203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:rsidTr="00707203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ED67DA" w:rsidRPr="00A00DCB" w:rsidTr="00707203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ED67DA" w:rsidRPr="00A00DCB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A00DC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A00DCB" w:rsidRDefault="00ED67DA" w:rsidP="00707203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8A76FD" w:rsidP="00FC3B6D">
      <w:pPr>
        <w:ind w:right="-99"/>
      </w:pP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99"/>
        <w:gridCol w:w="1008"/>
        <w:gridCol w:w="486"/>
        <w:gridCol w:w="476"/>
        <w:gridCol w:w="476"/>
        <w:gridCol w:w="1587"/>
      </w:tblGrid>
      <w:tr w:rsidR="004260A5" w:rsidRPr="00A00DCB" w:rsidTr="00405ABA">
        <w:trPr>
          <w:jc w:val="center"/>
        </w:trPr>
        <w:tc>
          <w:tcPr>
            <w:tcW w:w="119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Affects:</w:t>
            </w:r>
          </w:p>
        </w:tc>
        <w:tc>
          <w:tcPr>
            <w:tcW w:w="1008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A00DCB" w:rsidRDefault="004260A5" w:rsidP="004A40BE">
            <w:pPr>
              <w:pStyle w:val="TAH"/>
            </w:pPr>
            <w:r w:rsidRPr="00A00DC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A00DCB" w:rsidRDefault="004260A5" w:rsidP="004A40BE">
            <w:pPr>
              <w:pStyle w:val="TAH"/>
            </w:pPr>
            <w:r w:rsidRPr="00A00DC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A00DCB" w:rsidRDefault="004260A5" w:rsidP="004A40BE">
            <w:pPr>
              <w:pStyle w:val="TAH"/>
            </w:pPr>
            <w:r w:rsidRPr="00A00DC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A00DCB" w:rsidRDefault="004260A5" w:rsidP="004A40BE">
            <w:pPr>
              <w:pStyle w:val="TAH"/>
            </w:pPr>
            <w:r w:rsidRPr="00A00DC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A00DCB" w:rsidRDefault="004260A5" w:rsidP="00BF7C9D">
            <w:pPr>
              <w:pStyle w:val="TAH"/>
            </w:pPr>
            <w:r w:rsidRPr="00A00DCB">
              <w:t>Others</w:t>
            </w:r>
            <w:r w:rsidR="00BF7C9D" w:rsidRPr="00A00DCB">
              <w:t xml:space="preserve"> (specify)</w:t>
            </w:r>
          </w:p>
        </w:tc>
      </w:tr>
      <w:tr w:rsidR="004260A5" w:rsidRPr="00A00DCB" w:rsidTr="00405ABA">
        <w:trPr>
          <w:jc w:val="center"/>
        </w:trPr>
        <w:tc>
          <w:tcPr>
            <w:tcW w:w="1199" w:type="dxa"/>
            <w:tcBorders>
              <w:top w:val="nil"/>
              <w:right w:val="single" w:sz="12" w:space="0" w:color="auto"/>
            </w:tcBorders>
          </w:tcPr>
          <w:p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Yes</w:t>
            </w:r>
          </w:p>
        </w:tc>
        <w:tc>
          <w:tcPr>
            <w:tcW w:w="1008" w:type="dxa"/>
            <w:tcBorders>
              <w:top w:val="nil"/>
              <w:left w:val="nil"/>
            </w:tcBorders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A00DCB" w:rsidRDefault="00D37200" w:rsidP="004A40B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A00DCB" w:rsidRDefault="004260A5" w:rsidP="004A40BE">
            <w:pPr>
              <w:pStyle w:val="TAC"/>
            </w:pPr>
          </w:p>
        </w:tc>
      </w:tr>
      <w:tr w:rsidR="004260A5" w:rsidRPr="00A00DCB" w:rsidTr="00405ABA">
        <w:trPr>
          <w:jc w:val="center"/>
        </w:trPr>
        <w:tc>
          <w:tcPr>
            <w:tcW w:w="1199" w:type="dxa"/>
            <w:tcBorders>
              <w:right w:val="single" w:sz="12" w:space="0" w:color="auto"/>
            </w:tcBorders>
          </w:tcPr>
          <w:p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No</w:t>
            </w:r>
          </w:p>
        </w:tc>
        <w:tc>
          <w:tcPr>
            <w:tcW w:w="1008" w:type="dxa"/>
            <w:tcBorders>
              <w:left w:val="nil"/>
            </w:tcBorders>
          </w:tcPr>
          <w:p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</w:tcPr>
          <w:p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:rsidR="004260A5" w:rsidRPr="00A00DCB" w:rsidRDefault="00C40C0B" w:rsidP="004A40BE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</w:tr>
      <w:tr w:rsidR="004260A5" w:rsidRPr="00A00DCB" w:rsidTr="00405ABA">
        <w:trPr>
          <w:jc w:val="center"/>
        </w:trPr>
        <w:tc>
          <w:tcPr>
            <w:tcW w:w="1199" w:type="dxa"/>
            <w:tcBorders>
              <w:right w:val="single" w:sz="12" w:space="0" w:color="auto"/>
            </w:tcBorders>
          </w:tcPr>
          <w:p w:rsidR="004260A5" w:rsidRPr="00A00DCB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A00DCB">
              <w:rPr>
                <w:b/>
              </w:rPr>
              <w:t>Don't know</w:t>
            </w:r>
          </w:p>
        </w:tc>
        <w:tc>
          <w:tcPr>
            <w:tcW w:w="1008" w:type="dxa"/>
            <w:tcBorders>
              <w:left w:val="nil"/>
            </w:tcBorders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A00DCB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A00DCB" w:rsidTr="006B4280">
        <w:tc>
          <w:tcPr>
            <w:tcW w:w="675" w:type="dxa"/>
          </w:tcPr>
          <w:p w:rsidR="004876B9" w:rsidRPr="00A00D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A00DCB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A00DCB">
              <w:rPr>
                <w:color w:val="4F81BD"/>
                <w:sz w:val="20"/>
              </w:rPr>
              <w:t>Feature</w:t>
            </w:r>
          </w:p>
        </w:tc>
      </w:tr>
      <w:tr w:rsidR="004876B9" w:rsidRPr="00A00DCB" w:rsidTr="004260A5">
        <w:tc>
          <w:tcPr>
            <w:tcW w:w="675" w:type="dxa"/>
          </w:tcPr>
          <w:p w:rsidR="004876B9" w:rsidRPr="00A00DCB" w:rsidRDefault="00A00703" w:rsidP="00A10539">
            <w:pPr>
              <w:pStyle w:val="TAC"/>
              <w:rPr>
                <w:lang w:eastAsia="ja-JP"/>
              </w:rPr>
            </w:pPr>
            <w:r w:rsidRPr="00A00DCB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A00DCB" w:rsidRDefault="004876B9" w:rsidP="004260A5">
            <w:pPr>
              <w:pStyle w:val="TAH"/>
              <w:ind w:right="-99"/>
              <w:jc w:val="left"/>
            </w:pPr>
            <w:r w:rsidRPr="00A00DCB">
              <w:t>Building Block</w:t>
            </w:r>
          </w:p>
        </w:tc>
      </w:tr>
      <w:tr w:rsidR="004876B9" w:rsidRPr="00A00DCB" w:rsidTr="004260A5">
        <w:tc>
          <w:tcPr>
            <w:tcW w:w="675" w:type="dxa"/>
          </w:tcPr>
          <w:p w:rsidR="004876B9" w:rsidRPr="00A00DCB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A00DCB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A00DCB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A00DCB" w:rsidTr="001759A7">
        <w:tc>
          <w:tcPr>
            <w:tcW w:w="675" w:type="dxa"/>
          </w:tcPr>
          <w:p w:rsidR="00BF7C9D" w:rsidRPr="00A00DCB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A00DCB" w:rsidRDefault="00BF7C9D" w:rsidP="001759A7">
            <w:pPr>
              <w:pStyle w:val="TAH"/>
              <w:ind w:right="-99"/>
              <w:jc w:val="left"/>
            </w:pPr>
            <w:r w:rsidRPr="00A00DCB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Core/Perf.</w:t>
      </w:r>
      <w:r w:rsidR="000C6E0A">
        <w:rPr>
          <w:color w:val="0000FF"/>
        </w:rPr>
        <w:t xml:space="preserve"> </w:t>
      </w:r>
      <w:r>
        <w:rPr>
          <w:color w:val="0000FF"/>
        </w:rPr>
        <w:t xml:space="preserve">/Testing parts in RAN WIDs are Building Blocks. Only if they are under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4E5172" w:rsidRDefault="004260A5" w:rsidP="004260A5">
      <w:pPr>
        <w:rPr>
          <w:i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A00DCB" w:rsidTr="006B4280">
        <w:tc>
          <w:tcPr>
            <w:tcW w:w="9606" w:type="dxa"/>
            <w:gridSpan w:val="3"/>
            <w:shd w:val="clear" w:color="auto" w:fill="E0E0E0"/>
          </w:tcPr>
          <w:p w:rsidR="004876B9" w:rsidRPr="00A00DCB" w:rsidRDefault="00E92452" w:rsidP="00BF7C9D">
            <w:pPr>
              <w:pStyle w:val="TAH"/>
              <w:ind w:right="-99"/>
              <w:jc w:val="left"/>
            </w:pPr>
            <w:r w:rsidRPr="00A00DCB">
              <w:lastRenderedPageBreak/>
              <w:t xml:space="preserve">Parent and child Work Items </w:t>
            </w:r>
          </w:p>
        </w:tc>
      </w:tr>
      <w:tr w:rsidR="004876B9" w:rsidRPr="00A00DCB" w:rsidTr="006B4280">
        <w:tc>
          <w:tcPr>
            <w:tcW w:w="1101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Nature of relationship</w:t>
            </w:r>
          </w:p>
        </w:tc>
      </w:tr>
      <w:tr w:rsidR="004876B9" w:rsidRPr="00A00DCB" w:rsidTr="00A36378">
        <w:tc>
          <w:tcPr>
            <w:tcW w:w="1101" w:type="dxa"/>
          </w:tcPr>
          <w:p w:rsidR="004876B9" w:rsidRPr="00A00DCB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A00DCB" w:rsidRDefault="008D23B4" w:rsidP="00A10539">
            <w:pPr>
              <w:pStyle w:val="TAL"/>
            </w:pPr>
            <w:r>
              <w:t>NR Requirement Enhancements</w:t>
            </w:r>
          </w:p>
        </w:tc>
        <w:tc>
          <w:tcPr>
            <w:tcW w:w="4536" w:type="dxa"/>
          </w:tcPr>
          <w:p w:rsidR="004876B9" w:rsidRPr="003761B9" w:rsidRDefault="003761B9" w:rsidP="00982CD6">
            <w:pPr>
              <w:pStyle w:val="tah0"/>
            </w:pPr>
            <w:r w:rsidRPr="003761B9">
              <w:rPr>
                <w:sz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</w:t>
      </w:r>
      <w:r w:rsidR="000C6E0A">
        <w:rPr>
          <w:color w:val="0000FF"/>
        </w:rPr>
        <w:t>,</w:t>
      </w:r>
      <w:r>
        <w:rPr>
          <w:color w:val="0000FF"/>
        </w:rPr>
        <w:t xml:space="preserve"> the table above should just include the feature WI Unique ID and title</w:t>
      </w:r>
      <w:r w:rsidR="006355C0">
        <w:rPr>
          <w:color w:val="0000FF"/>
        </w:rPr>
        <w:t>.</w:t>
      </w:r>
    </w:p>
    <w:p w:rsidR="00A9188C" w:rsidRPr="00423949" w:rsidRDefault="004876B9" w:rsidP="00423949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A00DCB" w:rsidTr="006B4280">
        <w:tc>
          <w:tcPr>
            <w:tcW w:w="9606" w:type="dxa"/>
            <w:gridSpan w:val="3"/>
            <w:shd w:val="clear" w:color="auto" w:fill="E0E0E0"/>
          </w:tcPr>
          <w:p w:rsidR="00A36378" w:rsidRPr="00A00DCB" w:rsidRDefault="00E92452" w:rsidP="001C5C86">
            <w:pPr>
              <w:pStyle w:val="TAH"/>
              <w:ind w:right="-99"/>
              <w:jc w:val="left"/>
            </w:pPr>
            <w:r w:rsidRPr="00A00DCB">
              <w:t>Other related Work Items</w:t>
            </w:r>
            <w:r w:rsidR="005573BB" w:rsidRPr="00A00DCB">
              <w:t xml:space="preserve"> (if any)</w:t>
            </w:r>
          </w:p>
        </w:tc>
      </w:tr>
      <w:tr w:rsidR="004876B9" w:rsidRPr="00A00DCB" w:rsidTr="006B4280">
        <w:tc>
          <w:tcPr>
            <w:tcW w:w="1101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A00DCB" w:rsidRDefault="004876B9" w:rsidP="001C5C86">
            <w:pPr>
              <w:pStyle w:val="TAH"/>
              <w:ind w:right="-99"/>
              <w:jc w:val="left"/>
            </w:pPr>
            <w:r w:rsidRPr="00A00DCB">
              <w:t>Nature of relationship</w:t>
            </w:r>
          </w:p>
        </w:tc>
      </w:tr>
      <w:tr w:rsidR="004876B9" w:rsidRPr="00A00DCB" w:rsidTr="00A36378">
        <w:tc>
          <w:tcPr>
            <w:tcW w:w="1101" w:type="dxa"/>
          </w:tcPr>
          <w:p w:rsidR="004876B9" w:rsidRPr="00A00DCB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A00DCB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</w:t>
      </w:r>
      <w:r w:rsidR="000C6E0A">
        <w:rPr>
          <w:color w:val="0000FF"/>
        </w:rPr>
        <w:t>,</w:t>
      </w:r>
      <w:r>
        <w:rPr>
          <w:color w:val="0000FF"/>
        </w:rPr>
        <w:t xml:space="preserve">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8D23B4" w:rsidRDefault="008D23B4" w:rsidP="008D23B4">
      <w:r>
        <w:rPr>
          <w:lang w:eastAsia="ja-JP"/>
        </w:rPr>
        <w:t xml:space="preserve">RAN4 </w:t>
      </w:r>
      <w:r>
        <w:t>decided to postpone number of requirements for the basic Rel-15 NR features to Rel-16. For ensuring that all these basic NR features and functionalities perform as intended, it is important to develop the corresponding BS and UE requirements.</w:t>
      </w:r>
    </w:p>
    <w:p w:rsidR="008D23B4" w:rsidRPr="00ED67DA" w:rsidRDefault="008D23B4" w:rsidP="00D37200">
      <w:pPr>
        <w:rPr>
          <w:lang w:eastAsia="ja-JP"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EE7F8B" w:rsidRDefault="00EE7F8B" w:rsidP="00EE7F8B">
      <w:pPr>
        <w:spacing w:after="0"/>
        <w:rPr>
          <w:bCs/>
          <w:lang w:eastAsia="ja-JP"/>
        </w:rPr>
      </w:pPr>
      <w:r>
        <w:rPr>
          <w:rFonts w:hint="eastAsia"/>
          <w:bCs/>
          <w:lang w:eastAsia="ja-JP"/>
        </w:rPr>
        <w:t>The purpose of this work item is to</w:t>
      </w:r>
      <w:r w:rsidR="008D23B4">
        <w:rPr>
          <w:bCs/>
          <w:lang w:eastAsia="ja-JP"/>
        </w:rPr>
        <w:t xml:space="preserve"> specify the following requirements:</w:t>
      </w:r>
    </w:p>
    <w:p w:rsidR="008D23B4" w:rsidRPr="008D23B4" w:rsidRDefault="008D23B4" w:rsidP="008D23B4">
      <w:pPr>
        <w:numPr>
          <w:ilvl w:val="0"/>
          <w:numId w:val="1"/>
        </w:numPr>
        <w:spacing w:after="0"/>
        <w:rPr>
          <w:bCs/>
        </w:rPr>
      </w:pPr>
      <w:r w:rsidRPr="008D23B4">
        <w:rPr>
          <w:bCs/>
        </w:rPr>
        <w:t>UE FR2 RF requirements for UL CA (e.g. contiguous UL CA more than 800MHz, NC UL CA)</w:t>
      </w:r>
    </w:p>
    <w:p w:rsidR="008D23B4" w:rsidRPr="008D23B4" w:rsidRDefault="008D23B4" w:rsidP="008D23B4">
      <w:pPr>
        <w:numPr>
          <w:ilvl w:val="0"/>
          <w:numId w:val="1"/>
        </w:numPr>
        <w:spacing w:after="0"/>
        <w:rPr>
          <w:bCs/>
        </w:rPr>
      </w:pPr>
      <w:r w:rsidRPr="008D23B4">
        <w:rPr>
          <w:bCs/>
        </w:rPr>
        <w:t xml:space="preserve">Solutions to avoid radio link failures and connection releases due to significant and unpredictable UE P-MPRs for the FR2 UE RF exposure compliance purposes. </w:t>
      </w:r>
    </w:p>
    <w:p w:rsidR="008D23B4" w:rsidRPr="008D23B4" w:rsidRDefault="008D23B4" w:rsidP="008D23B4">
      <w:pPr>
        <w:numPr>
          <w:ilvl w:val="0"/>
          <w:numId w:val="1"/>
        </w:numPr>
        <w:spacing w:after="0"/>
        <w:rPr>
          <w:bCs/>
        </w:rPr>
      </w:pPr>
      <w:r w:rsidRPr="008D23B4">
        <w:rPr>
          <w:bCs/>
        </w:rPr>
        <w:t>Enhanced FR2 UE MPR requirements by balancing with in-band emission requirements</w:t>
      </w:r>
    </w:p>
    <w:p w:rsidR="008D23B4" w:rsidRPr="008D23B4" w:rsidRDefault="008D23B4" w:rsidP="008D23B4">
      <w:pPr>
        <w:numPr>
          <w:ilvl w:val="0"/>
          <w:numId w:val="1"/>
        </w:numPr>
        <w:spacing w:after="0"/>
        <w:rPr>
          <w:bCs/>
        </w:rPr>
      </w:pPr>
      <w:r w:rsidRPr="008D23B4">
        <w:rPr>
          <w:bCs/>
        </w:rPr>
        <w:t>Define additional FR2 UE power classes and requirements (in addition to FR2 PC3)</w:t>
      </w:r>
    </w:p>
    <w:p w:rsidR="008D23B4" w:rsidRPr="008D23B4" w:rsidRDefault="008D23B4" w:rsidP="008D23B4">
      <w:pPr>
        <w:numPr>
          <w:ilvl w:val="0"/>
          <w:numId w:val="1"/>
        </w:numPr>
        <w:spacing w:after="0"/>
        <w:rPr>
          <w:bCs/>
        </w:rPr>
      </w:pPr>
      <w:r w:rsidRPr="008D23B4">
        <w:rPr>
          <w:bCs/>
        </w:rPr>
        <w:t>Improvements for FR2 Beam Correspondence verification methodology</w:t>
      </w:r>
      <w:r>
        <w:rPr>
          <w:bCs/>
        </w:rPr>
        <w:t xml:space="preserve"> to ensure that the UE is able to perform beam correspondence either using SSB or CSI-RS</w:t>
      </w:r>
    </w:p>
    <w:p w:rsidR="008D23B4" w:rsidRPr="008D23B4" w:rsidRDefault="008D23B4" w:rsidP="008D23B4">
      <w:pPr>
        <w:numPr>
          <w:ilvl w:val="0"/>
          <w:numId w:val="1"/>
        </w:numPr>
        <w:spacing w:after="0"/>
        <w:rPr>
          <w:bCs/>
        </w:rPr>
      </w:pPr>
      <w:r w:rsidRPr="008D23B4">
        <w:rPr>
          <w:bCs/>
        </w:rPr>
        <w:t>Enhancements to intra</w:t>
      </w:r>
      <w:r w:rsidR="000175AB">
        <w:rPr>
          <w:bCs/>
        </w:rPr>
        <w:t>-</w:t>
      </w:r>
      <w:r w:rsidRPr="008D23B4">
        <w:rPr>
          <w:bCs/>
        </w:rPr>
        <w:t>band EN-DC MPR/A-MPR</w:t>
      </w:r>
    </w:p>
    <w:p w:rsidR="008D23B4" w:rsidRPr="008D23B4" w:rsidRDefault="008D23B4" w:rsidP="008D23B4">
      <w:pPr>
        <w:numPr>
          <w:ilvl w:val="0"/>
          <w:numId w:val="1"/>
        </w:numPr>
        <w:spacing w:after="0"/>
        <w:rPr>
          <w:bCs/>
        </w:rPr>
      </w:pPr>
      <w:r>
        <w:rPr>
          <w:bCs/>
        </w:rPr>
        <w:t>Extend</w:t>
      </w:r>
      <w:r w:rsidRPr="008D23B4">
        <w:rPr>
          <w:bCs/>
        </w:rPr>
        <w:t xml:space="preserve"> UE requirements for almost contiguous allocations for CP-OFDM UL </w:t>
      </w:r>
      <w:r>
        <w:rPr>
          <w:bCs/>
        </w:rPr>
        <w:t xml:space="preserve">to </w:t>
      </w:r>
      <w:r w:rsidRPr="008D23B4">
        <w:rPr>
          <w:bCs/>
        </w:rPr>
        <w:t>all</w:t>
      </w:r>
      <w:r>
        <w:rPr>
          <w:bCs/>
        </w:rPr>
        <w:t xml:space="preserve"> the</w:t>
      </w:r>
      <w:r w:rsidRPr="008D23B4">
        <w:rPr>
          <w:bCs/>
        </w:rPr>
        <w:t xml:space="preserve"> UE power classes</w:t>
      </w:r>
      <w:r>
        <w:rPr>
          <w:bCs/>
        </w:rPr>
        <w:t xml:space="preserve"> and for</w:t>
      </w:r>
      <w:r w:rsidRPr="008D23B4">
        <w:rPr>
          <w:bCs/>
        </w:rPr>
        <w:t xml:space="preserve"> more scenarios </w:t>
      </w:r>
    </w:p>
    <w:p w:rsidR="008D23B4" w:rsidRPr="008D23B4" w:rsidRDefault="008D23B4" w:rsidP="008D23B4">
      <w:pPr>
        <w:numPr>
          <w:ilvl w:val="0"/>
          <w:numId w:val="1"/>
        </w:numPr>
        <w:spacing w:after="0"/>
        <w:rPr>
          <w:bCs/>
        </w:rPr>
      </w:pPr>
      <w:r w:rsidRPr="008D23B4">
        <w:rPr>
          <w:bCs/>
        </w:rPr>
        <w:t xml:space="preserve">Complete and extend NR UE RRM and demodulation requirements </w:t>
      </w:r>
      <w:r w:rsidR="008933F2">
        <w:rPr>
          <w:bCs/>
        </w:rPr>
        <w:t>to the areas, which were postponed from Rel-15 to Rel-16</w:t>
      </w: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ED67DA" w:rsidRPr="00EE7F8B" w:rsidRDefault="00572F9A" w:rsidP="006F14E2">
      <w:pPr>
        <w:ind w:leftChars="100" w:left="200" w:rightChars="-49" w:right="-98"/>
      </w:pPr>
      <w:r>
        <w:rPr>
          <w:bCs/>
        </w:rPr>
        <w:t>Define relevant performance requirements for items above.</w:t>
      </w:r>
    </w:p>
    <w:p w:rsidR="00ED67DA" w:rsidRPr="002C2D4A" w:rsidRDefault="00ED67DA" w:rsidP="00ED67DA">
      <w:pPr>
        <w:spacing w:after="0"/>
      </w:pPr>
    </w:p>
    <w:p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</w:t>
      </w:r>
      <w:r w:rsidR="004C77B5">
        <w:rPr>
          <w:color w:val="0000FF"/>
        </w:rPr>
        <w:t>is</w:t>
      </w:r>
      <w:r>
        <w:rPr>
          <w:color w:val="0000FF"/>
        </w:rPr>
        <w:t xml:space="preserve">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ED67DA" w:rsidRPr="004E3261" w:rsidRDefault="004C77B5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Additional</w:t>
      </w:r>
      <w:r w:rsidR="00ED67DA" w:rsidRPr="004E3261">
        <w:rPr>
          <w:b/>
          <w:bCs/>
          <w:color w:val="0000FF"/>
        </w:rPr>
        <w:t xml:space="preserve"> comments to the time budget </w:t>
      </w:r>
      <w:r w:rsidR="00ED67DA">
        <w:rPr>
          <w:b/>
          <w:bCs/>
          <w:color w:val="0000FF"/>
        </w:rPr>
        <w:t>request in the attached Excel table</w:t>
      </w:r>
      <w:r w:rsidR="00ED67DA" w:rsidRPr="004E3261">
        <w:rPr>
          <w:b/>
          <w:bCs/>
          <w:color w:val="0000FF"/>
        </w:rPr>
        <w:t>:</w:t>
      </w:r>
    </w:p>
    <w:p w:rsidR="00ED67DA" w:rsidRPr="00ED67DA" w:rsidRDefault="00ED67DA" w:rsidP="00ED67DA">
      <w:pPr>
        <w:spacing w:after="0"/>
      </w:pPr>
    </w:p>
    <w:p w:rsidR="00ED67DA" w:rsidRPr="00ED67DA" w:rsidRDefault="00ED67DA" w:rsidP="00ED67DA">
      <w:pPr>
        <w:spacing w:after="0"/>
      </w:pPr>
    </w:p>
    <w:p w:rsidR="008A76FD" w:rsidRDefault="00174617" w:rsidP="001C5C86">
      <w:pPr>
        <w:pStyle w:val="Heading2"/>
      </w:pPr>
      <w:r>
        <w:lastRenderedPageBreak/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A00DCB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A00DCB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A00DCB">
              <w:rPr>
                <w:b/>
                <w:sz w:val="16"/>
                <w:szCs w:val="16"/>
              </w:rPr>
              <w:t xml:space="preserve">New specifications </w:t>
            </w:r>
            <w:r w:rsidRPr="00A00DC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A00DCB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AF0C13" w:rsidP="009B493F">
            <w:pPr>
              <w:spacing w:after="0"/>
              <w:ind w:right="-99"/>
            </w:pPr>
            <w:r w:rsidRPr="00A00DCB">
              <w:rPr>
                <w:sz w:val="16"/>
                <w:szCs w:val="16"/>
              </w:rPr>
              <w:t>S</w:t>
            </w:r>
            <w:r w:rsidR="00FF3F0C" w:rsidRPr="00A00DCB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A00DC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A00DCB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A00DC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703FD4" w:rsidRPr="00A00DCB" w:rsidTr="00072A56">
        <w:tc>
          <w:tcPr>
            <w:tcW w:w="1617" w:type="dxa"/>
          </w:tcPr>
          <w:p w:rsidR="00703FD4" w:rsidRPr="00A00DCB" w:rsidRDefault="00703FD4" w:rsidP="006F14E2">
            <w:pPr>
              <w:spacing w:after="0"/>
            </w:pPr>
          </w:p>
        </w:tc>
        <w:tc>
          <w:tcPr>
            <w:tcW w:w="1134" w:type="dxa"/>
          </w:tcPr>
          <w:p w:rsidR="00703FD4" w:rsidRPr="00A00DCB" w:rsidRDefault="00703FD4" w:rsidP="00703FD4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703FD4" w:rsidRPr="00A00DCB" w:rsidRDefault="00703FD4" w:rsidP="006F14E2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703FD4" w:rsidRPr="00A00DCB" w:rsidRDefault="00703FD4" w:rsidP="00703FD4">
            <w:pPr>
              <w:spacing w:after="0"/>
            </w:pPr>
          </w:p>
        </w:tc>
        <w:tc>
          <w:tcPr>
            <w:tcW w:w="1074" w:type="dxa"/>
          </w:tcPr>
          <w:p w:rsidR="00703FD4" w:rsidRPr="00A00DCB" w:rsidRDefault="00703FD4" w:rsidP="00703FD4">
            <w:pPr>
              <w:spacing w:after="0"/>
            </w:pPr>
          </w:p>
        </w:tc>
        <w:tc>
          <w:tcPr>
            <w:tcW w:w="2186" w:type="dxa"/>
          </w:tcPr>
          <w:p w:rsidR="00703FD4" w:rsidRPr="00A00DCB" w:rsidRDefault="00703FD4" w:rsidP="00703FD4">
            <w:pPr>
              <w:spacing w:after="0"/>
              <w:rPr>
                <w:i/>
              </w:rPr>
            </w:pPr>
          </w:p>
        </w:tc>
      </w:tr>
    </w:tbl>
    <w:p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</w:t>
      </w:r>
      <w:r w:rsidR="004C77B5">
        <w:rPr>
          <w:color w:val="0000FF"/>
        </w:rPr>
        <w:t>, under r</w:t>
      </w:r>
      <w:r>
        <w:rPr>
          <w:color w:val="0000FF"/>
        </w:rPr>
        <w:t>emarks</w:t>
      </w:r>
      <w:r w:rsidR="004C77B5">
        <w:rPr>
          <w:color w:val="0000FF"/>
        </w:rPr>
        <w:t xml:space="preserve"> for each specification.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A00DCB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A00DCB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A00DCB">
              <w:rPr>
                <w:b/>
                <w:sz w:val="16"/>
                <w:szCs w:val="16"/>
              </w:rPr>
              <w:t xml:space="preserve">Impacted existing TS/TR </w:t>
            </w:r>
            <w:r w:rsidRPr="00A00DC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A00DCB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A00DCB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D</w:t>
            </w:r>
            <w:r w:rsidRPr="00A00DC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50412" w:rsidRPr="00A00DCB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A00DCB">
              <w:rPr>
                <w:sz w:val="16"/>
                <w:szCs w:val="16"/>
              </w:rPr>
              <w:t>Remarks</w:t>
            </w:r>
          </w:p>
        </w:tc>
      </w:tr>
      <w:tr w:rsidR="00572F9A" w:rsidRPr="00A00DCB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3E0CD5" w:rsidRDefault="00572F9A" w:rsidP="00572F9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E0CD5">
              <w:rPr>
                <w:rFonts w:ascii="Arial" w:hAnsi="Arial" w:cs="Arial" w:hint="eastAsia"/>
                <w:sz w:val="16"/>
                <w:szCs w:val="16"/>
                <w:lang w:eastAsia="ja-JP"/>
              </w:rPr>
              <w:t>38.101</w:t>
            </w:r>
            <w:r w:rsidRPr="003E0CD5">
              <w:rPr>
                <w:rFonts w:ascii="Arial" w:hAnsi="Arial" w:cs="Arial"/>
                <w:sz w:val="16"/>
                <w:szCs w:val="16"/>
                <w:lang w:eastAsia="ja-JP"/>
              </w:rPr>
              <w:t>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3E0CD5" w:rsidRDefault="00572F9A" w:rsidP="00572F9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E0CD5">
              <w:rPr>
                <w:rFonts w:ascii="Arial" w:hAnsi="Arial" w:cs="Arial"/>
                <w:sz w:val="16"/>
                <w:szCs w:val="16"/>
                <w:lang w:eastAsia="ja-JP"/>
              </w:rPr>
              <w:t>NR; User Equipment (UE) radio transmission and reception; 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703FD4" w:rsidRDefault="00572F9A" w:rsidP="00572F9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RAN#87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A00DCB" w:rsidRDefault="00572F9A" w:rsidP="00572F9A">
            <w:pPr>
              <w:pStyle w:val="TAL"/>
              <w:rPr>
                <w:sz w:val="16"/>
                <w:szCs w:val="16"/>
                <w:lang w:eastAsia="ja-JP"/>
              </w:rPr>
            </w:pPr>
            <w:r w:rsidRPr="00A00DCB">
              <w:rPr>
                <w:sz w:val="16"/>
                <w:szCs w:val="16"/>
                <w:lang w:eastAsia="ja-JP"/>
              </w:rPr>
              <w:t>Core</w:t>
            </w:r>
            <w:r>
              <w:rPr>
                <w:sz w:val="16"/>
                <w:szCs w:val="16"/>
                <w:lang w:eastAsia="ja-JP"/>
              </w:rPr>
              <w:t xml:space="preserve"> UE</w:t>
            </w:r>
            <w:r w:rsidRPr="00A00DCB">
              <w:rPr>
                <w:sz w:val="16"/>
                <w:szCs w:val="16"/>
                <w:lang w:eastAsia="ja-JP"/>
              </w:rPr>
              <w:t xml:space="preserve"> part</w:t>
            </w:r>
          </w:p>
        </w:tc>
      </w:tr>
      <w:tr w:rsidR="00572F9A" w:rsidRPr="00A00DCB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3E0CD5" w:rsidRDefault="00572F9A" w:rsidP="00572F9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E0CD5">
              <w:rPr>
                <w:rFonts w:ascii="Arial" w:hAnsi="Arial" w:cs="Arial"/>
                <w:sz w:val="16"/>
                <w:szCs w:val="16"/>
                <w:lang w:eastAsia="ja-JP"/>
              </w:rPr>
              <w:t>38.101-2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3E0CD5" w:rsidRDefault="00572F9A" w:rsidP="00572F9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E0CD5">
              <w:rPr>
                <w:rFonts w:ascii="Arial" w:hAnsi="Arial" w:cs="Arial"/>
                <w:sz w:val="16"/>
                <w:szCs w:val="16"/>
              </w:rPr>
              <w:t>NR; User Equipment (UE) radio transmission and reception; Part 2: Range 2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703FD4" w:rsidRDefault="00572F9A" w:rsidP="00572F9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RAN#87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A00DCB" w:rsidRDefault="00572F9A" w:rsidP="00572F9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 xml:space="preserve">Core </w:t>
            </w:r>
            <w:r>
              <w:rPr>
                <w:sz w:val="16"/>
                <w:szCs w:val="16"/>
                <w:lang w:eastAsia="ja-JP"/>
              </w:rPr>
              <w:t>UE</w:t>
            </w:r>
            <w:r>
              <w:rPr>
                <w:rFonts w:hint="eastAsia"/>
                <w:sz w:val="16"/>
                <w:szCs w:val="16"/>
                <w:lang w:eastAsia="ja-JP"/>
              </w:rPr>
              <w:t xml:space="preserve"> part</w:t>
            </w:r>
          </w:p>
        </w:tc>
      </w:tr>
      <w:tr w:rsidR="00572F9A" w:rsidRPr="00A00DCB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3E0CD5" w:rsidRDefault="00572F9A" w:rsidP="00572F9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E0CD5">
              <w:rPr>
                <w:rFonts w:ascii="Arial" w:hAnsi="Arial" w:cs="Arial"/>
                <w:sz w:val="16"/>
                <w:szCs w:val="16"/>
                <w:lang w:eastAsia="ja-JP"/>
              </w:rPr>
              <w:t>38.101-3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3E0CD5" w:rsidRDefault="00572F9A" w:rsidP="00572F9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E0CD5">
              <w:rPr>
                <w:rFonts w:ascii="Arial" w:hAnsi="Arial" w:cs="Arial"/>
                <w:sz w:val="16"/>
                <w:szCs w:val="16"/>
                <w:lang w:eastAsia="ja-JP"/>
              </w:rPr>
              <w:t>NR; User Equipment (UE) radio transmission and reception; Part 3: Range 1 and Range 2 Interworking operation with other radios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703FD4" w:rsidRDefault="00572F9A" w:rsidP="00572F9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RAN#87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A00DCB" w:rsidRDefault="00572F9A" w:rsidP="00572F9A">
            <w:pPr>
              <w:pStyle w:val="TAL"/>
              <w:rPr>
                <w:sz w:val="16"/>
                <w:szCs w:val="16"/>
                <w:lang w:eastAsia="ja-JP"/>
              </w:rPr>
            </w:pPr>
            <w:r w:rsidRPr="00A00DCB">
              <w:rPr>
                <w:sz w:val="16"/>
                <w:szCs w:val="16"/>
                <w:lang w:eastAsia="ja-JP"/>
              </w:rPr>
              <w:t>Core</w:t>
            </w:r>
            <w:r>
              <w:rPr>
                <w:sz w:val="16"/>
                <w:szCs w:val="16"/>
                <w:lang w:eastAsia="ja-JP"/>
              </w:rPr>
              <w:t xml:space="preserve"> UE</w:t>
            </w:r>
            <w:r w:rsidRPr="00A00DCB">
              <w:rPr>
                <w:sz w:val="16"/>
                <w:szCs w:val="16"/>
                <w:lang w:eastAsia="ja-JP"/>
              </w:rPr>
              <w:t xml:space="preserve"> part</w:t>
            </w:r>
          </w:p>
        </w:tc>
      </w:tr>
      <w:tr w:rsidR="00572F9A" w:rsidRPr="00A00DCB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3E0CD5" w:rsidRDefault="00572F9A" w:rsidP="00572F9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E0CD5">
              <w:rPr>
                <w:rFonts w:ascii="Arial" w:hAnsi="Arial" w:cs="Arial"/>
                <w:sz w:val="16"/>
                <w:szCs w:val="16"/>
                <w:lang w:eastAsia="ja-JP"/>
              </w:rPr>
              <w:t>38.101-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A53485" w:rsidRDefault="00572F9A" w:rsidP="00572F9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/>
                <w:sz w:val="16"/>
                <w:szCs w:val="16"/>
                <w:lang w:eastAsia="ja-JP"/>
              </w:rPr>
              <w:t xml:space="preserve">NR; </w:t>
            </w:r>
            <w:r w:rsidRPr="00A53485">
              <w:rPr>
                <w:rFonts w:ascii="Arial" w:hAnsi="Arial" w:cs="Arial"/>
                <w:sz w:val="16"/>
                <w:szCs w:val="16"/>
                <w:lang w:eastAsia="ja-JP"/>
              </w:rPr>
              <w:t>User Equipment (UE) radio transmission and reception;</w:t>
            </w:r>
          </w:p>
          <w:p w:rsidR="00572F9A" w:rsidRPr="00A53485" w:rsidRDefault="00572F9A" w:rsidP="00572F9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A53485">
              <w:rPr>
                <w:rFonts w:ascii="Arial" w:hAnsi="Arial" w:cs="Arial"/>
                <w:sz w:val="16"/>
                <w:szCs w:val="16"/>
                <w:lang w:eastAsia="ja-JP"/>
              </w:rPr>
              <w:t>Part 4: Performance requirements</w:t>
            </w:r>
          </w:p>
          <w:p w:rsidR="00572F9A" w:rsidRPr="003E0CD5" w:rsidRDefault="00572F9A" w:rsidP="00572F9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703FD4" w:rsidRDefault="00572F9A" w:rsidP="00572F9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RAN#87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A00DCB" w:rsidRDefault="00572F9A" w:rsidP="00572F9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sz w:val="16"/>
                <w:szCs w:val="16"/>
                <w:lang w:eastAsia="ja-JP"/>
              </w:rPr>
              <w:t>P</w:t>
            </w:r>
            <w:r>
              <w:rPr>
                <w:rFonts w:hint="eastAsia"/>
                <w:sz w:val="16"/>
                <w:szCs w:val="16"/>
                <w:lang w:eastAsia="ja-JP"/>
              </w:rPr>
              <w:t>e</w:t>
            </w:r>
            <w:r>
              <w:rPr>
                <w:sz w:val="16"/>
                <w:szCs w:val="16"/>
                <w:lang w:eastAsia="ja-JP"/>
              </w:rPr>
              <w:t>rf</w:t>
            </w:r>
            <w:r>
              <w:rPr>
                <w:rFonts w:hint="eastAsia"/>
                <w:sz w:val="16"/>
                <w:szCs w:val="16"/>
                <w:lang w:eastAsia="ja-JP"/>
              </w:rPr>
              <w:t xml:space="preserve"> </w:t>
            </w:r>
            <w:r>
              <w:rPr>
                <w:sz w:val="16"/>
                <w:szCs w:val="16"/>
                <w:lang w:eastAsia="ja-JP"/>
              </w:rPr>
              <w:t>UE</w:t>
            </w:r>
            <w:r>
              <w:rPr>
                <w:rFonts w:hint="eastAsia"/>
                <w:sz w:val="16"/>
                <w:szCs w:val="16"/>
                <w:lang w:eastAsia="ja-JP"/>
              </w:rPr>
              <w:t xml:space="preserve"> part</w:t>
            </w:r>
          </w:p>
        </w:tc>
      </w:tr>
      <w:tr w:rsidR="00572F9A" w:rsidRPr="00A00DCB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3E0CD5" w:rsidRDefault="00572F9A" w:rsidP="00572F9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E0CD5">
              <w:rPr>
                <w:rFonts w:ascii="Arial" w:hAnsi="Arial" w:cs="Arial" w:hint="eastAsia"/>
                <w:sz w:val="16"/>
                <w:szCs w:val="16"/>
                <w:lang w:eastAsia="ja-JP"/>
              </w:rPr>
              <w:t>38.133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3E0CD5" w:rsidRDefault="00572F9A" w:rsidP="00572F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E0CD5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NR; </w:t>
            </w:r>
            <w:r w:rsidRPr="003E0CD5">
              <w:rPr>
                <w:rFonts w:ascii="Arial" w:hAnsi="Arial" w:cs="Arial"/>
                <w:sz w:val="16"/>
                <w:szCs w:val="16"/>
              </w:rPr>
              <w:t>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703FD4" w:rsidRDefault="00572F9A" w:rsidP="00572F9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RAN#87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A00DCB" w:rsidRDefault="00572F9A" w:rsidP="00572F9A">
            <w:pPr>
              <w:pStyle w:val="TAL"/>
              <w:rPr>
                <w:sz w:val="16"/>
                <w:szCs w:val="16"/>
                <w:lang w:eastAsia="ja-JP"/>
              </w:rPr>
            </w:pPr>
            <w:r w:rsidRPr="00A00DCB">
              <w:rPr>
                <w:sz w:val="16"/>
                <w:szCs w:val="16"/>
                <w:lang w:eastAsia="ja-JP"/>
              </w:rPr>
              <w:t>Core</w:t>
            </w:r>
            <w:r>
              <w:rPr>
                <w:sz w:val="16"/>
                <w:szCs w:val="16"/>
                <w:lang w:eastAsia="ja-JP"/>
              </w:rPr>
              <w:t xml:space="preserve"> UE</w:t>
            </w:r>
            <w:r w:rsidRPr="00A00DCB">
              <w:rPr>
                <w:sz w:val="16"/>
                <w:szCs w:val="16"/>
                <w:lang w:eastAsia="ja-JP"/>
              </w:rPr>
              <w:t xml:space="preserve"> part</w:t>
            </w:r>
          </w:p>
        </w:tc>
      </w:tr>
      <w:tr w:rsidR="00572F9A" w:rsidRPr="00A00DCB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3E0CD5" w:rsidRDefault="00572F9A" w:rsidP="00572F9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 w:rsidRPr="003E0CD5">
              <w:rPr>
                <w:rFonts w:ascii="Arial" w:hAnsi="Arial" w:cs="Arial" w:hint="eastAsia"/>
                <w:sz w:val="16"/>
                <w:szCs w:val="16"/>
                <w:lang w:eastAsia="ja-JP"/>
              </w:rPr>
              <w:t>38.104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3E0CD5" w:rsidRDefault="00572F9A" w:rsidP="00572F9A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E0CD5">
              <w:rPr>
                <w:rFonts w:ascii="Arial" w:hAnsi="Arial" w:cs="Arial" w:hint="eastAsia"/>
                <w:sz w:val="16"/>
                <w:szCs w:val="16"/>
                <w:lang w:eastAsia="ja-JP"/>
              </w:rPr>
              <w:t xml:space="preserve">NR; </w:t>
            </w:r>
            <w:r w:rsidRPr="003E0CD5">
              <w:rPr>
                <w:rFonts w:ascii="Arial" w:hAnsi="Arial" w:cs="Arial"/>
                <w:sz w:val="16"/>
                <w:szCs w:val="16"/>
              </w:rPr>
              <w:t>Base Station (BS)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Default="00572F9A" w:rsidP="00572F9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RAN#87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A00DCB" w:rsidRDefault="00572F9A" w:rsidP="00572F9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Core BS part</w:t>
            </w:r>
          </w:p>
        </w:tc>
      </w:tr>
      <w:tr w:rsidR="00572F9A" w:rsidRPr="00A00DCB" w:rsidTr="006628D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3E0CD5" w:rsidRDefault="00572F9A" w:rsidP="00572F9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38.1</w:t>
            </w:r>
            <w:r w:rsidRPr="003E0CD5">
              <w:rPr>
                <w:rFonts w:ascii="Arial" w:hAnsi="Arial" w:cs="Arial" w:hint="eastAsia"/>
                <w:sz w:val="16"/>
                <w:szCs w:val="16"/>
                <w:lang w:eastAsia="ja-JP"/>
              </w:rPr>
              <w:t>4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1-1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Default="00572F9A" w:rsidP="00572F9A">
            <w:r w:rsidRPr="001A67D4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Default="00572F9A" w:rsidP="00572F9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RAN#87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A00DCB" w:rsidRDefault="00572F9A" w:rsidP="00572F9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Pe</w:t>
            </w:r>
            <w:r>
              <w:rPr>
                <w:sz w:val="16"/>
                <w:szCs w:val="16"/>
                <w:lang w:eastAsia="ja-JP"/>
              </w:rPr>
              <w:t>rf</w:t>
            </w:r>
            <w:r>
              <w:rPr>
                <w:rFonts w:hint="eastAsia"/>
                <w:sz w:val="16"/>
                <w:szCs w:val="16"/>
                <w:lang w:eastAsia="ja-JP"/>
              </w:rPr>
              <w:t xml:space="preserve"> BS part</w:t>
            </w:r>
          </w:p>
        </w:tc>
      </w:tr>
      <w:tr w:rsidR="00572F9A" w:rsidRPr="00A00DCB" w:rsidTr="006628D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3E0CD5" w:rsidRDefault="00572F9A" w:rsidP="00572F9A">
            <w:pPr>
              <w:spacing w:after="0"/>
              <w:rPr>
                <w:rFonts w:ascii="Arial" w:hAnsi="Arial" w:cs="Arial"/>
                <w:sz w:val="16"/>
                <w:szCs w:val="16"/>
                <w:lang w:eastAsia="ja-JP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ja-JP"/>
              </w:rPr>
              <w:t>38.1</w:t>
            </w:r>
            <w:r w:rsidRPr="003E0CD5">
              <w:rPr>
                <w:rFonts w:ascii="Arial" w:hAnsi="Arial" w:cs="Arial" w:hint="eastAsia"/>
                <w:sz w:val="16"/>
                <w:szCs w:val="16"/>
                <w:lang w:eastAsia="ja-JP"/>
              </w:rPr>
              <w:t>4</w:t>
            </w:r>
            <w:r>
              <w:rPr>
                <w:rFonts w:ascii="Arial" w:hAnsi="Arial" w:cs="Arial"/>
                <w:sz w:val="16"/>
                <w:szCs w:val="16"/>
                <w:lang w:eastAsia="ja-JP"/>
              </w:rPr>
              <w:t>1-2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Default="00572F9A" w:rsidP="00572F9A">
            <w:r w:rsidRPr="001A67D4">
              <w:rPr>
                <w:rFonts w:ascii="Arial" w:hAnsi="Arial"/>
                <w:sz w:val="16"/>
                <w:szCs w:val="16"/>
                <w:lang w:eastAsia="ja-JP"/>
              </w:rPr>
              <w:t>NR; Base Station (BS) conformance testing Part 1: Conducted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Default="00572F9A" w:rsidP="00572F9A">
            <w:pPr>
              <w:spacing w:after="0"/>
              <w:rPr>
                <w:rFonts w:ascii="Arial" w:hAnsi="Arial"/>
                <w:sz w:val="16"/>
                <w:szCs w:val="16"/>
                <w:lang w:eastAsia="ja-JP"/>
              </w:rPr>
            </w:pPr>
            <w:r>
              <w:rPr>
                <w:rFonts w:ascii="Arial" w:hAnsi="Arial"/>
                <w:sz w:val="16"/>
                <w:szCs w:val="16"/>
                <w:lang w:eastAsia="ja-JP"/>
              </w:rPr>
              <w:t>RAN#87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F9A" w:rsidRPr="00A00DCB" w:rsidRDefault="00572F9A" w:rsidP="00572F9A">
            <w:pPr>
              <w:pStyle w:val="TAL"/>
              <w:rPr>
                <w:sz w:val="16"/>
                <w:szCs w:val="16"/>
                <w:lang w:eastAsia="ja-JP"/>
              </w:rPr>
            </w:pPr>
            <w:r>
              <w:rPr>
                <w:rFonts w:hint="eastAsia"/>
                <w:sz w:val="16"/>
                <w:szCs w:val="16"/>
                <w:lang w:eastAsia="ja-JP"/>
              </w:rPr>
              <w:t>Pe</w:t>
            </w:r>
            <w:r>
              <w:rPr>
                <w:sz w:val="16"/>
                <w:szCs w:val="16"/>
                <w:lang w:eastAsia="ja-JP"/>
              </w:rPr>
              <w:t>rf</w:t>
            </w:r>
            <w:r>
              <w:rPr>
                <w:rFonts w:hint="eastAsia"/>
                <w:sz w:val="16"/>
                <w:szCs w:val="16"/>
                <w:lang w:eastAsia="ja-JP"/>
              </w:rPr>
              <w:t xml:space="preserve"> BS part</w:t>
            </w:r>
          </w:p>
        </w:tc>
      </w:tr>
    </w:tbl>
    <w:p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2C2D4A" w:rsidRDefault="002C2D4A" w:rsidP="002C2D4A">
      <w:pPr>
        <w:pStyle w:val="NO"/>
      </w:pP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2C2D4A" w:rsidRDefault="00E35704" w:rsidP="002C2D4A">
      <w:pPr>
        <w:spacing w:after="0"/>
      </w:pPr>
      <w:r>
        <w:t>Nokia</w:t>
      </w:r>
    </w:p>
    <w:p w:rsidR="00E35704" w:rsidRPr="00E35704" w:rsidRDefault="00E35704" w:rsidP="002C2D4A">
      <w:pPr>
        <w:spacing w:after="0"/>
        <w:rPr>
          <w:lang w:val="fi-FI"/>
        </w:rPr>
      </w:pPr>
      <w:r w:rsidRPr="00E35704">
        <w:rPr>
          <w:lang w:val="fi-FI"/>
        </w:rPr>
        <w:t>Petri Vasenkari (petri.vasenkari@n</w:t>
      </w:r>
      <w:r>
        <w:rPr>
          <w:lang w:val="fi-FI"/>
        </w:rPr>
        <w:t>okia.com)</w:t>
      </w:r>
    </w:p>
    <w:p w:rsidR="00B85C29" w:rsidRPr="00E35704" w:rsidRDefault="00B85C29" w:rsidP="002C2D4A">
      <w:pPr>
        <w:spacing w:after="0"/>
        <w:rPr>
          <w:lang w:val="fi-FI"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2C2D4A" w:rsidRPr="00337D25" w:rsidRDefault="00337D25" w:rsidP="00337D25">
      <w:pPr>
        <w:ind w:right="-99"/>
      </w:pPr>
      <w:r w:rsidRPr="00337D25">
        <w:t>RAN4</w:t>
      </w:r>
      <w:r w:rsidR="004E5172" w:rsidRPr="00337D25">
        <w:t xml:space="preserve"> </w:t>
      </w:r>
    </w:p>
    <w:p w:rsidR="001F3C29" w:rsidRPr="00ED67DA" w:rsidRDefault="001F3C29" w:rsidP="002C2D4A">
      <w:pPr>
        <w:spacing w:after="0"/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Pr="00337D25" w:rsidRDefault="00337D25" w:rsidP="00174617">
      <w:r w:rsidRPr="00337D25">
        <w:t>None</w:t>
      </w:r>
    </w:p>
    <w:p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2C2D4A" w:rsidRPr="00512CB2" w:rsidRDefault="002C2D4A" w:rsidP="002C2D4A">
      <w:pPr>
        <w:spacing w:after="0"/>
        <w:rPr>
          <w:sz w:val="10"/>
          <w:szCs w:val="10"/>
        </w:rPr>
      </w:pPr>
    </w:p>
    <w:p w:rsidR="002C2D4A" w:rsidRPr="00ED67DA" w:rsidRDefault="002C2D4A" w:rsidP="002C2D4A">
      <w:pPr>
        <w:spacing w:after="0"/>
      </w:pPr>
    </w:p>
    <w:p w:rsidR="008A76FD" w:rsidRDefault="00872B3B" w:rsidP="00512CB2">
      <w:pPr>
        <w:pStyle w:val="Heading2"/>
        <w:spacing w:before="0" w:after="0"/>
        <w:ind w:left="1138" w:hanging="1138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A00DCB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A00DCB" w:rsidRDefault="00557B2E" w:rsidP="001C5C86">
            <w:pPr>
              <w:pStyle w:val="TAH"/>
            </w:pPr>
            <w:r w:rsidRPr="00A00DCB">
              <w:t>Supporting IM name</w:t>
            </w:r>
          </w:p>
        </w:tc>
      </w:tr>
      <w:tr w:rsidR="00557B2E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A00DCB" w:rsidRDefault="00E35704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</w:t>
            </w:r>
          </w:p>
        </w:tc>
      </w:tr>
      <w:tr w:rsidR="0048267C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00DCB" w:rsidRDefault="00E35704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48267C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00DCB" w:rsidRDefault="0048267C" w:rsidP="001C5C86">
            <w:pPr>
              <w:pStyle w:val="TAL"/>
              <w:rPr>
                <w:lang w:eastAsia="ja-JP"/>
              </w:rPr>
            </w:pPr>
          </w:p>
        </w:tc>
      </w:tr>
      <w:tr w:rsidR="0048267C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A00DCB" w:rsidRDefault="0048267C" w:rsidP="001C5C86">
            <w:pPr>
              <w:pStyle w:val="TAL"/>
              <w:rPr>
                <w:lang w:eastAsia="ja-JP"/>
              </w:rPr>
            </w:pPr>
          </w:p>
        </w:tc>
      </w:tr>
      <w:tr w:rsidR="00566E3F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66E3F" w:rsidRDefault="00566E3F" w:rsidP="001C5C86">
            <w:pPr>
              <w:pStyle w:val="TAL"/>
              <w:rPr>
                <w:lang w:eastAsia="ja-JP"/>
              </w:rPr>
            </w:pPr>
          </w:p>
        </w:tc>
      </w:tr>
      <w:tr w:rsidR="00D438A3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D438A3" w:rsidRDefault="00D438A3" w:rsidP="001C5C86">
            <w:pPr>
              <w:pStyle w:val="TAL"/>
              <w:rPr>
                <w:lang w:eastAsia="ja-JP"/>
              </w:rPr>
            </w:pPr>
          </w:p>
        </w:tc>
      </w:tr>
      <w:tr w:rsidR="00512CB2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512CB2" w:rsidRDefault="00512CB2" w:rsidP="001C5C86">
            <w:pPr>
              <w:pStyle w:val="TAL"/>
              <w:rPr>
                <w:lang w:eastAsia="ja-JP"/>
              </w:rPr>
            </w:pPr>
          </w:p>
        </w:tc>
      </w:tr>
      <w:tr w:rsidR="000262F2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62F2" w:rsidRDefault="000262F2" w:rsidP="001C5C86">
            <w:pPr>
              <w:pStyle w:val="TAL"/>
              <w:rPr>
                <w:lang w:eastAsia="ja-JP"/>
              </w:rPr>
            </w:pPr>
          </w:p>
        </w:tc>
      </w:tr>
      <w:tr w:rsidR="007401D5" w:rsidRPr="00A00DCB" w:rsidTr="007D03D2">
        <w:trPr>
          <w:jc w:val="center"/>
        </w:trPr>
        <w:tc>
          <w:tcPr>
            <w:tcW w:w="0" w:type="auto"/>
            <w:shd w:val="clear" w:color="auto" w:fill="auto"/>
          </w:tcPr>
          <w:p w:rsidR="007401D5" w:rsidRDefault="007401D5" w:rsidP="001C5C86">
            <w:pPr>
              <w:pStyle w:val="TAL"/>
              <w:rPr>
                <w:lang w:eastAsia="ja-JP"/>
              </w:rPr>
            </w:pPr>
          </w:p>
        </w:tc>
      </w:tr>
    </w:tbl>
    <w:p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523A" w:rsidRDefault="0081523A">
      <w:r>
        <w:separator/>
      </w:r>
    </w:p>
  </w:endnote>
  <w:endnote w:type="continuationSeparator" w:id="0">
    <w:p w:rsidR="0081523A" w:rsidRDefault="00815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523A" w:rsidRDefault="0081523A">
      <w:r>
        <w:separator/>
      </w:r>
    </w:p>
  </w:footnote>
  <w:footnote w:type="continuationSeparator" w:id="0">
    <w:p w:rsidR="0081523A" w:rsidRDefault="008152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150A18"/>
    <w:multiLevelType w:val="hybridMultilevel"/>
    <w:tmpl w:val="E6FCCFA6"/>
    <w:lvl w:ilvl="0" w:tplc="B4665A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6437B6">
      <w:start w:val="9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1A322C">
      <w:start w:val="9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960E3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8A40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0A8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44F6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F81E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A0B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9"/>
  </w:num>
  <w:num w:numId="9">
    <w:abstractNumId w:val="2"/>
  </w:num>
  <w:num w:numId="10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437"/>
    <w:rsid w:val="00006EF7"/>
    <w:rsid w:val="0001220A"/>
    <w:rsid w:val="000132D1"/>
    <w:rsid w:val="00017046"/>
    <w:rsid w:val="000175AB"/>
    <w:rsid w:val="000205C5"/>
    <w:rsid w:val="00025316"/>
    <w:rsid w:val="00025FAB"/>
    <w:rsid w:val="000262F2"/>
    <w:rsid w:val="00037C06"/>
    <w:rsid w:val="0004279E"/>
    <w:rsid w:val="00044DAE"/>
    <w:rsid w:val="00050412"/>
    <w:rsid w:val="00052BF8"/>
    <w:rsid w:val="00057116"/>
    <w:rsid w:val="00062E7C"/>
    <w:rsid w:val="00064CB2"/>
    <w:rsid w:val="00066954"/>
    <w:rsid w:val="00067741"/>
    <w:rsid w:val="00072A56"/>
    <w:rsid w:val="00091D15"/>
    <w:rsid w:val="0009281A"/>
    <w:rsid w:val="000A3125"/>
    <w:rsid w:val="000B0519"/>
    <w:rsid w:val="000B61FD"/>
    <w:rsid w:val="000C5FE3"/>
    <w:rsid w:val="000C6E0A"/>
    <w:rsid w:val="000D122A"/>
    <w:rsid w:val="000D3DA3"/>
    <w:rsid w:val="000D46B5"/>
    <w:rsid w:val="000E55AD"/>
    <w:rsid w:val="000F46F8"/>
    <w:rsid w:val="001001BD"/>
    <w:rsid w:val="00102222"/>
    <w:rsid w:val="00112296"/>
    <w:rsid w:val="00116CAC"/>
    <w:rsid w:val="00120541"/>
    <w:rsid w:val="001211F3"/>
    <w:rsid w:val="001334E4"/>
    <w:rsid w:val="00136F78"/>
    <w:rsid w:val="00174617"/>
    <w:rsid w:val="001759A7"/>
    <w:rsid w:val="0019450C"/>
    <w:rsid w:val="001A16C7"/>
    <w:rsid w:val="001A2203"/>
    <w:rsid w:val="001A4192"/>
    <w:rsid w:val="001C5C86"/>
    <w:rsid w:val="001C718D"/>
    <w:rsid w:val="001F28E2"/>
    <w:rsid w:val="001F3C29"/>
    <w:rsid w:val="001F7EB4"/>
    <w:rsid w:val="002000C2"/>
    <w:rsid w:val="00205F25"/>
    <w:rsid w:val="00206056"/>
    <w:rsid w:val="00211BCC"/>
    <w:rsid w:val="00221B1E"/>
    <w:rsid w:val="00224BEA"/>
    <w:rsid w:val="0023050E"/>
    <w:rsid w:val="00235EA7"/>
    <w:rsid w:val="00240DCD"/>
    <w:rsid w:val="0024786B"/>
    <w:rsid w:val="00251D80"/>
    <w:rsid w:val="002640E5"/>
    <w:rsid w:val="0026436F"/>
    <w:rsid w:val="0026606E"/>
    <w:rsid w:val="002713F9"/>
    <w:rsid w:val="00276403"/>
    <w:rsid w:val="0028798B"/>
    <w:rsid w:val="002C2D4A"/>
    <w:rsid w:val="002C58DF"/>
    <w:rsid w:val="002D6469"/>
    <w:rsid w:val="002E5909"/>
    <w:rsid w:val="002E6A7D"/>
    <w:rsid w:val="002E7A9E"/>
    <w:rsid w:val="002F0BEB"/>
    <w:rsid w:val="002F3C41"/>
    <w:rsid w:val="0030045C"/>
    <w:rsid w:val="003205AD"/>
    <w:rsid w:val="0033027D"/>
    <w:rsid w:val="00335FB2"/>
    <w:rsid w:val="00337D25"/>
    <w:rsid w:val="00344158"/>
    <w:rsid w:val="00350439"/>
    <w:rsid w:val="00371889"/>
    <w:rsid w:val="003761B9"/>
    <w:rsid w:val="0038516D"/>
    <w:rsid w:val="003869D7"/>
    <w:rsid w:val="003A1EB0"/>
    <w:rsid w:val="003A6B0A"/>
    <w:rsid w:val="003B3760"/>
    <w:rsid w:val="003C0F14"/>
    <w:rsid w:val="003C6DA6"/>
    <w:rsid w:val="003D62A9"/>
    <w:rsid w:val="003F268E"/>
    <w:rsid w:val="003F5F3C"/>
    <w:rsid w:val="003F6D48"/>
    <w:rsid w:val="003F7B3D"/>
    <w:rsid w:val="00405ABA"/>
    <w:rsid w:val="00411698"/>
    <w:rsid w:val="00412116"/>
    <w:rsid w:val="00414164"/>
    <w:rsid w:val="0041789B"/>
    <w:rsid w:val="00423949"/>
    <w:rsid w:val="004260A5"/>
    <w:rsid w:val="00432283"/>
    <w:rsid w:val="00432885"/>
    <w:rsid w:val="0043745F"/>
    <w:rsid w:val="0044029F"/>
    <w:rsid w:val="00444B8D"/>
    <w:rsid w:val="00473BAE"/>
    <w:rsid w:val="00481D39"/>
    <w:rsid w:val="0048267C"/>
    <w:rsid w:val="004876B9"/>
    <w:rsid w:val="00493A79"/>
    <w:rsid w:val="004A0621"/>
    <w:rsid w:val="004A40BE"/>
    <w:rsid w:val="004A6A60"/>
    <w:rsid w:val="004B56CF"/>
    <w:rsid w:val="004B7389"/>
    <w:rsid w:val="004C634D"/>
    <w:rsid w:val="004C77B5"/>
    <w:rsid w:val="004C7D4B"/>
    <w:rsid w:val="004D24B9"/>
    <w:rsid w:val="004E2CE2"/>
    <w:rsid w:val="004E5172"/>
    <w:rsid w:val="004E6F8A"/>
    <w:rsid w:val="00502CD2"/>
    <w:rsid w:val="00504E33"/>
    <w:rsid w:val="00512CB2"/>
    <w:rsid w:val="00543CCA"/>
    <w:rsid w:val="00552C2C"/>
    <w:rsid w:val="005555B7"/>
    <w:rsid w:val="005562A8"/>
    <w:rsid w:val="005573BB"/>
    <w:rsid w:val="00557B2E"/>
    <w:rsid w:val="00561267"/>
    <w:rsid w:val="00566E3F"/>
    <w:rsid w:val="00572F9A"/>
    <w:rsid w:val="00574059"/>
    <w:rsid w:val="00590087"/>
    <w:rsid w:val="005C4F58"/>
    <w:rsid w:val="005C5E8D"/>
    <w:rsid w:val="005C6EB2"/>
    <w:rsid w:val="005C78F2"/>
    <w:rsid w:val="005D057C"/>
    <w:rsid w:val="005D3FEC"/>
    <w:rsid w:val="005D44BE"/>
    <w:rsid w:val="006079B4"/>
    <w:rsid w:val="00611EC4"/>
    <w:rsid w:val="00612542"/>
    <w:rsid w:val="006146D2"/>
    <w:rsid w:val="00620B3F"/>
    <w:rsid w:val="006239E7"/>
    <w:rsid w:val="006254C4"/>
    <w:rsid w:val="006355C0"/>
    <w:rsid w:val="006418C6"/>
    <w:rsid w:val="00641ED8"/>
    <w:rsid w:val="006512B1"/>
    <w:rsid w:val="00654893"/>
    <w:rsid w:val="006628DB"/>
    <w:rsid w:val="00671BBB"/>
    <w:rsid w:val="00681B35"/>
    <w:rsid w:val="00682237"/>
    <w:rsid w:val="0068383D"/>
    <w:rsid w:val="006A0EF8"/>
    <w:rsid w:val="006A45BA"/>
    <w:rsid w:val="006B4280"/>
    <w:rsid w:val="006B4B1C"/>
    <w:rsid w:val="006C4991"/>
    <w:rsid w:val="006E0F19"/>
    <w:rsid w:val="006E1FDA"/>
    <w:rsid w:val="006E2309"/>
    <w:rsid w:val="006E5E87"/>
    <w:rsid w:val="006F14E2"/>
    <w:rsid w:val="006F3F5F"/>
    <w:rsid w:val="00703FD4"/>
    <w:rsid w:val="00707203"/>
    <w:rsid w:val="00707673"/>
    <w:rsid w:val="007162BE"/>
    <w:rsid w:val="00722267"/>
    <w:rsid w:val="00732F13"/>
    <w:rsid w:val="00737793"/>
    <w:rsid w:val="007401D5"/>
    <w:rsid w:val="0075252A"/>
    <w:rsid w:val="00764B84"/>
    <w:rsid w:val="00765028"/>
    <w:rsid w:val="00777DC1"/>
    <w:rsid w:val="0078034D"/>
    <w:rsid w:val="007852A1"/>
    <w:rsid w:val="00790BCC"/>
    <w:rsid w:val="00790FA1"/>
    <w:rsid w:val="00795CEE"/>
    <w:rsid w:val="007974F5"/>
    <w:rsid w:val="007A5AA5"/>
    <w:rsid w:val="007A683C"/>
    <w:rsid w:val="007B0F49"/>
    <w:rsid w:val="007B4559"/>
    <w:rsid w:val="007C34A8"/>
    <w:rsid w:val="007C7E14"/>
    <w:rsid w:val="007D03D2"/>
    <w:rsid w:val="007D1AB2"/>
    <w:rsid w:val="007F522E"/>
    <w:rsid w:val="007F7421"/>
    <w:rsid w:val="00801B28"/>
    <w:rsid w:val="00801F7F"/>
    <w:rsid w:val="00802B12"/>
    <w:rsid w:val="00804877"/>
    <w:rsid w:val="0081523A"/>
    <w:rsid w:val="00820FA4"/>
    <w:rsid w:val="00821B74"/>
    <w:rsid w:val="00834A60"/>
    <w:rsid w:val="00845131"/>
    <w:rsid w:val="00855DEF"/>
    <w:rsid w:val="00863E89"/>
    <w:rsid w:val="00872B3B"/>
    <w:rsid w:val="0088222A"/>
    <w:rsid w:val="008901F6"/>
    <w:rsid w:val="008933F2"/>
    <w:rsid w:val="00896C03"/>
    <w:rsid w:val="008A495D"/>
    <w:rsid w:val="008A76FD"/>
    <w:rsid w:val="008B2D09"/>
    <w:rsid w:val="008B519F"/>
    <w:rsid w:val="008C2149"/>
    <w:rsid w:val="008C537F"/>
    <w:rsid w:val="008D23B4"/>
    <w:rsid w:val="008D658B"/>
    <w:rsid w:val="008E0AC3"/>
    <w:rsid w:val="008E26E1"/>
    <w:rsid w:val="009437A2"/>
    <w:rsid w:val="009440C1"/>
    <w:rsid w:val="00944B28"/>
    <w:rsid w:val="00962DA8"/>
    <w:rsid w:val="009636F7"/>
    <w:rsid w:val="00967838"/>
    <w:rsid w:val="009775F3"/>
    <w:rsid w:val="00982CD6"/>
    <w:rsid w:val="00985B73"/>
    <w:rsid w:val="009870A7"/>
    <w:rsid w:val="009905BA"/>
    <w:rsid w:val="00992266"/>
    <w:rsid w:val="00994A54"/>
    <w:rsid w:val="009A3BC4"/>
    <w:rsid w:val="009A44AB"/>
    <w:rsid w:val="009B1936"/>
    <w:rsid w:val="009B3ED8"/>
    <w:rsid w:val="009B493F"/>
    <w:rsid w:val="009C2977"/>
    <w:rsid w:val="009C2DCC"/>
    <w:rsid w:val="009D68B5"/>
    <w:rsid w:val="009E6C21"/>
    <w:rsid w:val="009F7959"/>
    <w:rsid w:val="00A00703"/>
    <w:rsid w:val="00A00DCB"/>
    <w:rsid w:val="00A01CFF"/>
    <w:rsid w:val="00A03094"/>
    <w:rsid w:val="00A10539"/>
    <w:rsid w:val="00A152CD"/>
    <w:rsid w:val="00A15763"/>
    <w:rsid w:val="00A226C6"/>
    <w:rsid w:val="00A27912"/>
    <w:rsid w:val="00A338A3"/>
    <w:rsid w:val="00A35110"/>
    <w:rsid w:val="00A36378"/>
    <w:rsid w:val="00A40015"/>
    <w:rsid w:val="00A42EC1"/>
    <w:rsid w:val="00A47445"/>
    <w:rsid w:val="00A53485"/>
    <w:rsid w:val="00A55F94"/>
    <w:rsid w:val="00A6656B"/>
    <w:rsid w:val="00A66BD6"/>
    <w:rsid w:val="00A70E1E"/>
    <w:rsid w:val="00A73257"/>
    <w:rsid w:val="00A777AF"/>
    <w:rsid w:val="00A9081F"/>
    <w:rsid w:val="00A9188C"/>
    <w:rsid w:val="00A97A52"/>
    <w:rsid w:val="00AA0D6A"/>
    <w:rsid w:val="00AA0D93"/>
    <w:rsid w:val="00AB58BF"/>
    <w:rsid w:val="00AD77C4"/>
    <w:rsid w:val="00AE0D41"/>
    <w:rsid w:val="00AE224B"/>
    <w:rsid w:val="00AE25BF"/>
    <w:rsid w:val="00AF0C13"/>
    <w:rsid w:val="00B03AF5"/>
    <w:rsid w:val="00B03C01"/>
    <w:rsid w:val="00B078D6"/>
    <w:rsid w:val="00B1248D"/>
    <w:rsid w:val="00B14709"/>
    <w:rsid w:val="00B17ADC"/>
    <w:rsid w:val="00B2743D"/>
    <w:rsid w:val="00B3015C"/>
    <w:rsid w:val="00B344D8"/>
    <w:rsid w:val="00B429C9"/>
    <w:rsid w:val="00B65CF5"/>
    <w:rsid w:val="00B67757"/>
    <w:rsid w:val="00B73B4C"/>
    <w:rsid w:val="00B73F75"/>
    <w:rsid w:val="00B8226B"/>
    <w:rsid w:val="00B85C29"/>
    <w:rsid w:val="00B90B75"/>
    <w:rsid w:val="00B9591C"/>
    <w:rsid w:val="00BA3A53"/>
    <w:rsid w:val="00BA4095"/>
    <w:rsid w:val="00BA5B43"/>
    <w:rsid w:val="00BB2342"/>
    <w:rsid w:val="00BB4E77"/>
    <w:rsid w:val="00BC642A"/>
    <w:rsid w:val="00BF5C6A"/>
    <w:rsid w:val="00BF7C9D"/>
    <w:rsid w:val="00C01E8C"/>
    <w:rsid w:val="00C03223"/>
    <w:rsid w:val="00C03E01"/>
    <w:rsid w:val="00C23742"/>
    <w:rsid w:val="00C27CA9"/>
    <w:rsid w:val="00C317E7"/>
    <w:rsid w:val="00C335BE"/>
    <w:rsid w:val="00C3799C"/>
    <w:rsid w:val="00C40C0B"/>
    <w:rsid w:val="00C43D1E"/>
    <w:rsid w:val="00C44336"/>
    <w:rsid w:val="00C506DC"/>
    <w:rsid w:val="00C50F7C"/>
    <w:rsid w:val="00C51704"/>
    <w:rsid w:val="00C5591F"/>
    <w:rsid w:val="00C57C50"/>
    <w:rsid w:val="00C63779"/>
    <w:rsid w:val="00C70A50"/>
    <w:rsid w:val="00C715CA"/>
    <w:rsid w:val="00C7495D"/>
    <w:rsid w:val="00C77CE9"/>
    <w:rsid w:val="00C821C5"/>
    <w:rsid w:val="00CA0968"/>
    <w:rsid w:val="00CA168E"/>
    <w:rsid w:val="00CB32BB"/>
    <w:rsid w:val="00CB4236"/>
    <w:rsid w:val="00CC72A4"/>
    <w:rsid w:val="00CD2E7C"/>
    <w:rsid w:val="00CD3153"/>
    <w:rsid w:val="00CD5311"/>
    <w:rsid w:val="00CE7E67"/>
    <w:rsid w:val="00CF6810"/>
    <w:rsid w:val="00CF7083"/>
    <w:rsid w:val="00D2497B"/>
    <w:rsid w:val="00D31CC8"/>
    <w:rsid w:val="00D32678"/>
    <w:rsid w:val="00D35689"/>
    <w:rsid w:val="00D37200"/>
    <w:rsid w:val="00D438A3"/>
    <w:rsid w:val="00D521C1"/>
    <w:rsid w:val="00D71F40"/>
    <w:rsid w:val="00D77416"/>
    <w:rsid w:val="00D80FC6"/>
    <w:rsid w:val="00DA74F3"/>
    <w:rsid w:val="00DB539D"/>
    <w:rsid w:val="00DB69F3"/>
    <w:rsid w:val="00DC4907"/>
    <w:rsid w:val="00DC78E6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3CB2"/>
    <w:rsid w:val="00E16876"/>
    <w:rsid w:val="00E170B3"/>
    <w:rsid w:val="00E20453"/>
    <w:rsid w:val="00E20C37"/>
    <w:rsid w:val="00E3020C"/>
    <w:rsid w:val="00E35704"/>
    <w:rsid w:val="00E52C57"/>
    <w:rsid w:val="00E57E7D"/>
    <w:rsid w:val="00E63519"/>
    <w:rsid w:val="00E84CD8"/>
    <w:rsid w:val="00E90B85"/>
    <w:rsid w:val="00E91679"/>
    <w:rsid w:val="00E92452"/>
    <w:rsid w:val="00E94CC1"/>
    <w:rsid w:val="00EC3039"/>
    <w:rsid w:val="00ED67DA"/>
    <w:rsid w:val="00ED7A5B"/>
    <w:rsid w:val="00EE7F8B"/>
    <w:rsid w:val="00EF1918"/>
    <w:rsid w:val="00F07C92"/>
    <w:rsid w:val="00F14B43"/>
    <w:rsid w:val="00F203C7"/>
    <w:rsid w:val="00F215E2"/>
    <w:rsid w:val="00F41A27"/>
    <w:rsid w:val="00F4338D"/>
    <w:rsid w:val="00F440D3"/>
    <w:rsid w:val="00F446AC"/>
    <w:rsid w:val="00F46EAF"/>
    <w:rsid w:val="00F529FD"/>
    <w:rsid w:val="00F62688"/>
    <w:rsid w:val="00F70F1C"/>
    <w:rsid w:val="00F74320"/>
    <w:rsid w:val="00F83D11"/>
    <w:rsid w:val="00F921F1"/>
    <w:rsid w:val="00FA53EA"/>
    <w:rsid w:val="00FB127E"/>
    <w:rsid w:val="00FC0804"/>
    <w:rsid w:val="00FC3B6D"/>
    <w:rsid w:val="00FD3A4E"/>
    <w:rsid w:val="00FD584A"/>
    <w:rsid w:val="00FF3F0C"/>
    <w:rsid w:val="00FF7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5:docId w15:val="{7378EB96-B417-4EAB-9A1F-F11904475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36F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9636F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9636F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636F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9636F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636F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9636F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636F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636F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636F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9636F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9636F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9636F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link w:val="BalloonTextChar"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A74F3"/>
  </w:style>
  <w:style w:type="paragraph" w:styleId="CommentSubject">
    <w:name w:val="annotation subject"/>
    <w:basedOn w:val="CommentText"/>
    <w:next w:val="CommentText"/>
    <w:link w:val="CommentSubjectChar"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uiPriority w:val="39"/>
    <w:rsid w:val="009636F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636F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9636F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uiPriority w:val="39"/>
    <w:rsid w:val="009636F7"/>
    <w:pPr>
      <w:ind w:left="1701" w:hanging="1701"/>
    </w:pPr>
  </w:style>
  <w:style w:type="paragraph" w:styleId="TOC4">
    <w:name w:val="toc 4"/>
    <w:basedOn w:val="TOC3"/>
    <w:uiPriority w:val="39"/>
    <w:rsid w:val="009636F7"/>
    <w:pPr>
      <w:ind w:left="1418" w:hanging="1418"/>
    </w:pPr>
  </w:style>
  <w:style w:type="paragraph" w:styleId="TOC3">
    <w:name w:val="toc 3"/>
    <w:basedOn w:val="TOC2"/>
    <w:uiPriority w:val="39"/>
    <w:rsid w:val="009636F7"/>
    <w:pPr>
      <w:ind w:left="1134" w:hanging="1134"/>
    </w:pPr>
  </w:style>
  <w:style w:type="paragraph" w:styleId="TOC2">
    <w:name w:val="toc 2"/>
    <w:basedOn w:val="TOC1"/>
    <w:uiPriority w:val="39"/>
    <w:rsid w:val="009636F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636F7"/>
    <w:pPr>
      <w:ind w:left="284"/>
    </w:pPr>
  </w:style>
  <w:style w:type="paragraph" w:styleId="Index1">
    <w:name w:val="index 1"/>
    <w:basedOn w:val="Normal"/>
    <w:rsid w:val="009636F7"/>
    <w:pPr>
      <w:keepLines/>
      <w:spacing w:after="0"/>
    </w:pPr>
  </w:style>
  <w:style w:type="paragraph" w:customStyle="1" w:styleId="ZH">
    <w:name w:val="ZH"/>
    <w:rsid w:val="009636F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636F7"/>
    <w:pPr>
      <w:outlineLvl w:val="9"/>
    </w:pPr>
  </w:style>
  <w:style w:type="paragraph" w:styleId="ListNumber2">
    <w:name w:val="List Number 2"/>
    <w:basedOn w:val="ListNumber"/>
    <w:rsid w:val="009636F7"/>
    <w:pPr>
      <w:ind w:left="851"/>
    </w:pPr>
  </w:style>
  <w:style w:type="character" w:styleId="FootnoteReference">
    <w:name w:val="footnote reference"/>
    <w:rsid w:val="009636F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636F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9636F7"/>
    <w:pPr>
      <w:jc w:val="center"/>
    </w:pPr>
  </w:style>
  <w:style w:type="paragraph" w:customStyle="1" w:styleId="TF">
    <w:name w:val="TF"/>
    <w:basedOn w:val="TH"/>
    <w:link w:val="TFChar"/>
    <w:rsid w:val="009636F7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9636F7"/>
    <w:pPr>
      <w:keepLines/>
      <w:ind w:left="1135" w:hanging="851"/>
    </w:pPr>
  </w:style>
  <w:style w:type="paragraph" w:styleId="TOC9">
    <w:name w:val="toc 9"/>
    <w:basedOn w:val="TOC8"/>
    <w:uiPriority w:val="39"/>
    <w:rsid w:val="009636F7"/>
    <w:pPr>
      <w:ind w:left="1418" w:hanging="1418"/>
    </w:pPr>
  </w:style>
  <w:style w:type="paragraph" w:customStyle="1" w:styleId="EX">
    <w:name w:val="EX"/>
    <w:basedOn w:val="Normal"/>
    <w:link w:val="EXChar"/>
    <w:rsid w:val="009636F7"/>
    <w:pPr>
      <w:keepLines/>
      <w:ind w:left="1702" w:hanging="1418"/>
    </w:pPr>
  </w:style>
  <w:style w:type="paragraph" w:customStyle="1" w:styleId="FP">
    <w:name w:val="FP"/>
    <w:basedOn w:val="Normal"/>
    <w:rsid w:val="009636F7"/>
    <w:pPr>
      <w:spacing w:after="0"/>
    </w:pPr>
  </w:style>
  <w:style w:type="paragraph" w:customStyle="1" w:styleId="LD">
    <w:name w:val="LD"/>
    <w:rsid w:val="009636F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636F7"/>
    <w:pPr>
      <w:spacing w:after="0"/>
    </w:pPr>
  </w:style>
  <w:style w:type="paragraph" w:customStyle="1" w:styleId="EW">
    <w:name w:val="EW"/>
    <w:basedOn w:val="EX"/>
    <w:rsid w:val="009636F7"/>
    <w:pPr>
      <w:spacing w:after="0"/>
    </w:pPr>
  </w:style>
  <w:style w:type="paragraph" w:styleId="TOC6">
    <w:name w:val="toc 6"/>
    <w:basedOn w:val="TOC5"/>
    <w:next w:val="Normal"/>
    <w:uiPriority w:val="39"/>
    <w:rsid w:val="009636F7"/>
    <w:pPr>
      <w:ind w:left="1985" w:hanging="1985"/>
    </w:pPr>
  </w:style>
  <w:style w:type="paragraph" w:styleId="TOC7">
    <w:name w:val="toc 7"/>
    <w:basedOn w:val="TOC6"/>
    <w:next w:val="Normal"/>
    <w:uiPriority w:val="39"/>
    <w:rsid w:val="009636F7"/>
    <w:pPr>
      <w:ind w:left="2268" w:hanging="2268"/>
    </w:pPr>
  </w:style>
  <w:style w:type="paragraph" w:styleId="ListBullet2">
    <w:name w:val="List Bullet 2"/>
    <w:basedOn w:val="ListBullet"/>
    <w:rsid w:val="009636F7"/>
    <w:pPr>
      <w:ind w:left="851"/>
    </w:pPr>
  </w:style>
  <w:style w:type="paragraph" w:styleId="ListBullet3">
    <w:name w:val="List Bullet 3"/>
    <w:basedOn w:val="ListBullet2"/>
    <w:rsid w:val="009636F7"/>
    <w:pPr>
      <w:ind w:left="1135"/>
    </w:pPr>
  </w:style>
  <w:style w:type="paragraph" w:styleId="ListNumber">
    <w:name w:val="List Number"/>
    <w:basedOn w:val="List"/>
    <w:rsid w:val="009636F7"/>
  </w:style>
  <w:style w:type="paragraph" w:customStyle="1" w:styleId="EQ">
    <w:name w:val="EQ"/>
    <w:basedOn w:val="Normal"/>
    <w:next w:val="Normal"/>
    <w:link w:val="EQChar"/>
    <w:rsid w:val="009636F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636F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636F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636F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9636F7"/>
    <w:pPr>
      <w:jc w:val="right"/>
    </w:pPr>
  </w:style>
  <w:style w:type="paragraph" w:customStyle="1" w:styleId="H6">
    <w:name w:val="H6"/>
    <w:basedOn w:val="Heading5"/>
    <w:next w:val="Normal"/>
    <w:rsid w:val="009636F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9636F7"/>
    <w:pPr>
      <w:ind w:left="851" w:hanging="851"/>
    </w:pPr>
  </w:style>
  <w:style w:type="paragraph" w:customStyle="1" w:styleId="ZA">
    <w:name w:val="ZA"/>
    <w:rsid w:val="009636F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636F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636F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636F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636F7"/>
    <w:pPr>
      <w:framePr w:wrap="notBeside" w:y="16161"/>
    </w:pPr>
  </w:style>
  <w:style w:type="character" w:customStyle="1" w:styleId="ZGSM">
    <w:name w:val="ZGSM"/>
    <w:rsid w:val="009636F7"/>
  </w:style>
  <w:style w:type="paragraph" w:styleId="List2">
    <w:name w:val="List 2"/>
    <w:basedOn w:val="List"/>
    <w:rsid w:val="009636F7"/>
    <w:pPr>
      <w:ind w:left="851"/>
    </w:pPr>
  </w:style>
  <w:style w:type="paragraph" w:customStyle="1" w:styleId="ZG">
    <w:name w:val="ZG"/>
    <w:rsid w:val="009636F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636F7"/>
    <w:pPr>
      <w:ind w:left="1135"/>
    </w:pPr>
  </w:style>
  <w:style w:type="paragraph" w:styleId="List4">
    <w:name w:val="List 4"/>
    <w:basedOn w:val="List3"/>
    <w:rsid w:val="009636F7"/>
    <w:pPr>
      <w:ind w:left="1418"/>
    </w:pPr>
  </w:style>
  <w:style w:type="paragraph" w:styleId="List5">
    <w:name w:val="List 5"/>
    <w:basedOn w:val="List4"/>
    <w:rsid w:val="009636F7"/>
    <w:pPr>
      <w:ind w:left="1702"/>
    </w:pPr>
  </w:style>
  <w:style w:type="paragraph" w:customStyle="1" w:styleId="EditorsNote">
    <w:name w:val="Editor's Note"/>
    <w:basedOn w:val="NO"/>
    <w:rsid w:val="009636F7"/>
    <w:rPr>
      <w:color w:val="FF0000"/>
    </w:rPr>
  </w:style>
  <w:style w:type="paragraph" w:styleId="List">
    <w:name w:val="List"/>
    <w:basedOn w:val="Normal"/>
    <w:rsid w:val="009636F7"/>
    <w:pPr>
      <w:ind w:left="568" w:hanging="284"/>
    </w:pPr>
  </w:style>
  <w:style w:type="paragraph" w:styleId="ListBullet">
    <w:name w:val="List Bullet"/>
    <w:basedOn w:val="List"/>
    <w:rsid w:val="009636F7"/>
  </w:style>
  <w:style w:type="paragraph" w:styleId="ListBullet4">
    <w:name w:val="List Bullet 4"/>
    <w:basedOn w:val="ListBullet3"/>
    <w:rsid w:val="009636F7"/>
    <w:pPr>
      <w:ind w:left="1418"/>
    </w:pPr>
  </w:style>
  <w:style w:type="paragraph" w:styleId="ListBullet5">
    <w:name w:val="List Bullet 5"/>
    <w:basedOn w:val="ListBullet4"/>
    <w:rsid w:val="009636F7"/>
    <w:pPr>
      <w:ind w:left="1702"/>
    </w:pPr>
  </w:style>
  <w:style w:type="paragraph" w:customStyle="1" w:styleId="B10">
    <w:name w:val="B1"/>
    <w:basedOn w:val="List"/>
    <w:link w:val="B1Char"/>
    <w:rsid w:val="009636F7"/>
  </w:style>
  <w:style w:type="paragraph" w:customStyle="1" w:styleId="B20">
    <w:name w:val="B2"/>
    <w:basedOn w:val="List2"/>
    <w:link w:val="B2Char"/>
    <w:rsid w:val="009636F7"/>
  </w:style>
  <w:style w:type="paragraph" w:customStyle="1" w:styleId="B30">
    <w:name w:val="B3"/>
    <w:basedOn w:val="List3"/>
    <w:rsid w:val="009636F7"/>
  </w:style>
  <w:style w:type="paragraph" w:customStyle="1" w:styleId="B4">
    <w:name w:val="B4"/>
    <w:basedOn w:val="List4"/>
    <w:rsid w:val="009636F7"/>
  </w:style>
  <w:style w:type="paragraph" w:customStyle="1" w:styleId="B5">
    <w:name w:val="B5"/>
    <w:basedOn w:val="List5"/>
    <w:rsid w:val="009636F7"/>
  </w:style>
  <w:style w:type="paragraph" w:styleId="Footer">
    <w:name w:val="footer"/>
    <w:basedOn w:val="Header"/>
    <w:link w:val="FooterChar"/>
    <w:rsid w:val="009636F7"/>
    <w:pPr>
      <w:jc w:val="center"/>
    </w:pPr>
    <w:rPr>
      <w:i/>
    </w:rPr>
  </w:style>
  <w:style w:type="paragraph" w:customStyle="1" w:styleId="ZTD">
    <w:name w:val="ZTD"/>
    <w:basedOn w:val="ZB"/>
    <w:rsid w:val="009636F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337D25"/>
    <w:rPr>
      <w:rFonts w:ascii="Arial" w:eastAsia="Times New Roman" w:hAnsi="Arial"/>
      <w:sz w:val="18"/>
      <w:lang w:val="en-GB"/>
    </w:rPr>
  </w:style>
  <w:style w:type="character" w:customStyle="1" w:styleId="UnresolvedMention1">
    <w:name w:val="Unresolved Mention1"/>
    <w:uiPriority w:val="99"/>
    <w:semiHidden/>
    <w:unhideWhenUsed/>
    <w:rsid w:val="001A2203"/>
    <w:rPr>
      <w:color w:val="808080"/>
      <w:shd w:val="clear" w:color="auto" w:fill="E6E6E6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A03094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link w:val="Heading2"/>
    <w:rsid w:val="00A03094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link w:val="Heading3"/>
    <w:rsid w:val="00A03094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03094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rsid w:val="00A03094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aliases w:val="T1 Char,Header 6 Char"/>
    <w:link w:val="Heading6"/>
    <w:rsid w:val="00A03094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A03094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A03094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A03094"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03094"/>
    <w:rPr>
      <w:rFonts w:ascii="Arial" w:eastAsia="Times New Roman" w:hAnsi="Arial"/>
      <w:b/>
      <w:noProof/>
      <w:sz w:val="18"/>
    </w:rPr>
  </w:style>
  <w:style w:type="character" w:customStyle="1" w:styleId="FootnoteTextChar">
    <w:name w:val="Footnote Text Char"/>
    <w:link w:val="FootnoteText"/>
    <w:rsid w:val="00A03094"/>
    <w:rPr>
      <w:rFonts w:eastAsia="Times New Roman"/>
      <w:sz w:val="16"/>
      <w:lang w:val="en-GB"/>
    </w:rPr>
  </w:style>
  <w:style w:type="character" w:customStyle="1" w:styleId="FooterChar">
    <w:name w:val="Footer Char"/>
    <w:link w:val="Footer"/>
    <w:rsid w:val="00A03094"/>
    <w:rPr>
      <w:rFonts w:ascii="Arial" w:eastAsia="Times New Roman" w:hAnsi="Arial"/>
      <w:b/>
      <w:i/>
      <w:noProof/>
      <w:sz w:val="18"/>
    </w:rPr>
  </w:style>
  <w:style w:type="paragraph" w:customStyle="1" w:styleId="tdoc-header">
    <w:name w:val="tdoc-header"/>
    <w:rsid w:val="00A03094"/>
    <w:rPr>
      <w:rFonts w:ascii="Arial" w:eastAsia="Malgun Gothic" w:hAnsi="Arial"/>
      <w:noProof/>
      <w:sz w:val="24"/>
      <w:lang w:val="en-GB"/>
    </w:rPr>
  </w:style>
  <w:style w:type="character" w:customStyle="1" w:styleId="CommentTextChar">
    <w:name w:val="Comment Text Char"/>
    <w:link w:val="CommentText"/>
    <w:uiPriority w:val="99"/>
    <w:rsid w:val="00A03094"/>
    <w:rPr>
      <w:rFonts w:eastAsia="Times New Roman"/>
      <w:lang w:val="en-GB"/>
    </w:rPr>
  </w:style>
  <w:style w:type="character" w:customStyle="1" w:styleId="BalloonTextChar">
    <w:name w:val="Balloon Text Char"/>
    <w:link w:val="BalloonText"/>
    <w:rsid w:val="00A03094"/>
    <w:rPr>
      <w:rFonts w:ascii="Tahoma" w:eastAsia="Times New Roman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rsid w:val="00A03094"/>
    <w:rPr>
      <w:rFonts w:eastAsia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A03094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link w:val="DocumentMap"/>
    <w:rsid w:val="00A03094"/>
    <w:rPr>
      <w:rFonts w:ascii="Tahoma" w:eastAsia="Malgun Gothic" w:hAnsi="Tahoma"/>
      <w:shd w:val="clear" w:color="auto" w:fill="000080"/>
      <w:lang w:val="en-GB"/>
    </w:rPr>
  </w:style>
  <w:style w:type="character" w:customStyle="1" w:styleId="UnresolvedMention10">
    <w:name w:val="Unresolved Mention1"/>
    <w:uiPriority w:val="99"/>
    <w:semiHidden/>
    <w:unhideWhenUsed/>
    <w:rsid w:val="00A03094"/>
    <w:rPr>
      <w:color w:val="808080"/>
      <w:shd w:val="clear" w:color="auto" w:fill="E6E6E6"/>
    </w:rPr>
  </w:style>
  <w:style w:type="paragraph" w:customStyle="1" w:styleId="TAJ">
    <w:name w:val="TAJ"/>
    <w:basedOn w:val="Normal"/>
    <w:rsid w:val="00A03094"/>
    <w:pPr>
      <w:keepNext/>
      <w:keepLines/>
      <w:spacing w:after="0"/>
      <w:jc w:val="both"/>
    </w:pPr>
    <w:rPr>
      <w:rFonts w:ascii="Arial" w:eastAsia="Malgun Gothic" w:hAnsi="Arial"/>
      <w:sz w:val="18"/>
    </w:rPr>
  </w:style>
  <w:style w:type="paragraph" w:customStyle="1" w:styleId="B1">
    <w:name w:val="B1+"/>
    <w:basedOn w:val="B10"/>
    <w:rsid w:val="00A03094"/>
    <w:pPr>
      <w:numPr>
        <w:numId w:val="2"/>
      </w:numPr>
      <w:tabs>
        <w:tab w:val="clear" w:pos="737"/>
      </w:tabs>
      <w:ind w:left="420" w:hanging="420"/>
    </w:pPr>
    <w:rPr>
      <w:rFonts w:eastAsia="Malgun Gothic"/>
    </w:rPr>
  </w:style>
  <w:style w:type="character" w:customStyle="1" w:styleId="TACChar">
    <w:name w:val="TAC Char"/>
    <w:link w:val="TAC"/>
    <w:rsid w:val="00A03094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A03094"/>
    <w:rPr>
      <w:rFonts w:ascii="Arial" w:eastAsia="Times New Roman" w:hAnsi="Arial"/>
      <w:b/>
      <w:lang w:val="en-GB"/>
    </w:rPr>
  </w:style>
  <w:style w:type="character" w:customStyle="1" w:styleId="TAHCar">
    <w:name w:val="TAH Car"/>
    <w:link w:val="TAH"/>
    <w:qFormat/>
    <w:rsid w:val="00A03094"/>
    <w:rPr>
      <w:rFonts w:ascii="Arial" w:eastAsia="Times New Roman" w:hAnsi="Arial"/>
      <w:b/>
      <w:sz w:val="18"/>
      <w:lang w:val="en-GB"/>
    </w:rPr>
  </w:style>
  <w:style w:type="character" w:customStyle="1" w:styleId="NOChar">
    <w:name w:val="NO Char"/>
    <w:link w:val="NO"/>
    <w:rsid w:val="00A03094"/>
    <w:rPr>
      <w:rFonts w:eastAsia="Times New Roman"/>
      <w:lang w:val="en-GB"/>
    </w:rPr>
  </w:style>
  <w:style w:type="character" w:customStyle="1" w:styleId="TANChar">
    <w:name w:val="TAN Char"/>
    <w:link w:val="TAN"/>
    <w:rsid w:val="00A03094"/>
    <w:rPr>
      <w:rFonts w:ascii="Arial" w:eastAsia="Times New Roman" w:hAnsi="Arial"/>
      <w:sz w:val="18"/>
      <w:lang w:val="en-GB"/>
    </w:rPr>
  </w:style>
  <w:style w:type="character" w:customStyle="1" w:styleId="B1Char">
    <w:name w:val="B1 Char"/>
    <w:link w:val="B10"/>
    <w:locked/>
    <w:rsid w:val="00A03094"/>
    <w:rPr>
      <w:rFonts w:eastAsia="Times New Roman"/>
      <w:lang w:val="en-GB"/>
    </w:rPr>
  </w:style>
  <w:style w:type="character" w:customStyle="1" w:styleId="B2Char">
    <w:name w:val="B2 Char"/>
    <w:link w:val="B20"/>
    <w:locked/>
    <w:rsid w:val="00A03094"/>
    <w:rPr>
      <w:rFonts w:eastAsia="Times New Roman"/>
      <w:lang w:val="en-GB"/>
    </w:rPr>
  </w:style>
  <w:style w:type="character" w:styleId="SubtleReference">
    <w:name w:val="Subtle Reference"/>
    <w:uiPriority w:val="31"/>
    <w:qFormat/>
    <w:rsid w:val="00A03094"/>
    <w:rPr>
      <w:smallCaps/>
      <w:color w:val="5A5A5A"/>
    </w:rPr>
  </w:style>
  <w:style w:type="character" w:customStyle="1" w:styleId="TFChar">
    <w:name w:val="TF Char"/>
    <w:link w:val="TF"/>
    <w:rsid w:val="00A03094"/>
    <w:rPr>
      <w:rFonts w:ascii="Arial" w:eastAsia="Times New Roman" w:hAnsi="Arial"/>
      <w:b/>
      <w:lang w:val="en-GB"/>
    </w:rPr>
  </w:style>
  <w:style w:type="character" w:customStyle="1" w:styleId="TALChar">
    <w:name w:val="TAL Char"/>
    <w:locked/>
    <w:rsid w:val="00A03094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A03094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A03094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link w:val="BodyTextIndent"/>
    <w:rsid w:val="00A03094"/>
    <w:rPr>
      <w:rFonts w:eastAsia="SimSun"/>
      <w:lang w:val="en-GB"/>
    </w:rPr>
  </w:style>
  <w:style w:type="character" w:customStyle="1" w:styleId="EXChar">
    <w:name w:val="EX Char"/>
    <w:link w:val="EX"/>
    <w:locked/>
    <w:rsid w:val="00A03094"/>
    <w:rPr>
      <w:rFonts w:eastAsia="Times New Roman"/>
      <w:lang w:val="en-GB"/>
    </w:rPr>
  </w:style>
  <w:style w:type="paragraph" w:customStyle="1" w:styleId="B2">
    <w:name w:val="B2+"/>
    <w:basedOn w:val="B20"/>
    <w:rsid w:val="00A03094"/>
    <w:pPr>
      <w:numPr>
        <w:numId w:val="3"/>
      </w:numPr>
      <w:tabs>
        <w:tab w:val="clear" w:pos="1191"/>
      </w:tabs>
      <w:ind w:left="567" w:hanging="283"/>
    </w:pPr>
    <w:rPr>
      <w:rFonts w:eastAsia="Malgun Gothic"/>
    </w:rPr>
  </w:style>
  <w:style w:type="paragraph" w:customStyle="1" w:styleId="B3">
    <w:name w:val="B3+"/>
    <w:basedOn w:val="B30"/>
    <w:rsid w:val="00A03094"/>
    <w:pPr>
      <w:numPr>
        <w:numId w:val="4"/>
      </w:numPr>
      <w:tabs>
        <w:tab w:val="clear" w:pos="1644"/>
        <w:tab w:val="num" w:pos="360"/>
        <w:tab w:val="left" w:pos="1134"/>
      </w:tabs>
      <w:ind w:left="360" w:hanging="360"/>
    </w:pPr>
    <w:rPr>
      <w:rFonts w:eastAsia="Malgun Gothic"/>
    </w:rPr>
  </w:style>
  <w:style w:type="paragraph" w:customStyle="1" w:styleId="BL">
    <w:name w:val="BL"/>
    <w:basedOn w:val="Normal"/>
    <w:rsid w:val="00A03094"/>
    <w:pPr>
      <w:numPr>
        <w:numId w:val="5"/>
      </w:numPr>
      <w:tabs>
        <w:tab w:val="clear" w:pos="737"/>
        <w:tab w:val="left" w:pos="851"/>
      </w:tabs>
      <w:ind w:left="644" w:hanging="360"/>
    </w:pPr>
    <w:rPr>
      <w:rFonts w:eastAsia="Malgun Gothic"/>
    </w:rPr>
  </w:style>
  <w:style w:type="paragraph" w:customStyle="1" w:styleId="BN">
    <w:name w:val="BN"/>
    <w:basedOn w:val="Normal"/>
    <w:rsid w:val="00A03094"/>
    <w:pPr>
      <w:numPr>
        <w:numId w:val="6"/>
      </w:numPr>
      <w:tabs>
        <w:tab w:val="clear" w:pos="737"/>
      </w:tabs>
      <w:ind w:left="1213" w:hanging="360"/>
    </w:pPr>
    <w:rPr>
      <w:rFonts w:eastAsia="Malgun Gothic"/>
    </w:rPr>
  </w:style>
  <w:style w:type="paragraph" w:customStyle="1" w:styleId="FL">
    <w:name w:val="FL"/>
    <w:basedOn w:val="Normal"/>
    <w:rsid w:val="00A03094"/>
    <w:pPr>
      <w:keepNext/>
      <w:keepLines/>
      <w:spacing w:before="60"/>
      <w:jc w:val="center"/>
    </w:pPr>
    <w:rPr>
      <w:rFonts w:ascii="Arial" w:eastAsia="Malgun Gothic" w:hAnsi="Arial"/>
      <w:b/>
    </w:rPr>
  </w:style>
  <w:style w:type="paragraph" w:customStyle="1" w:styleId="TB1">
    <w:name w:val="TB1"/>
    <w:basedOn w:val="Normal"/>
    <w:qFormat/>
    <w:rsid w:val="00A03094"/>
    <w:pPr>
      <w:keepNext/>
      <w:keepLines/>
      <w:numPr>
        <w:numId w:val="7"/>
      </w:numPr>
      <w:tabs>
        <w:tab w:val="num" w:pos="360"/>
        <w:tab w:val="left" w:pos="720"/>
      </w:tabs>
      <w:spacing w:after="0"/>
      <w:ind w:left="737" w:hanging="380"/>
    </w:pPr>
    <w:rPr>
      <w:rFonts w:ascii="Arial" w:eastAsia="Malgun Gothic" w:hAnsi="Arial"/>
      <w:sz w:val="18"/>
    </w:rPr>
  </w:style>
  <w:style w:type="paragraph" w:customStyle="1" w:styleId="TB2">
    <w:name w:val="TB2"/>
    <w:basedOn w:val="Normal"/>
    <w:qFormat/>
    <w:rsid w:val="00A03094"/>
    <w:pPr>
      <w:keepNext/>
      <w:keepLines/>
      <w:numPr>
        <w:numId w:val="8"/>
      </w:numPr>
      <w:tabs>
        <w:tab w:val="num" w:pos="360"/>
        <w:tab w:val="left" w:pos="1109"/>
      </w:tabs>
      <w:spacing w:after="0"/>
      <w:ind w:left="1100" w:hanging="380"/>
    </w:pPr>
    <w:rPr>
      <w:rFonts w:ascii="Arial" w:eastAsia="Malgun Gothic" w:hAnsi="Arial"/>
      <w:sz w:val="18"/>
    </w:rPr>
  </w:style>
  <w:style w:type="character" w:customStyle="1" w:styleId="CRCoverPageChar">
    <w:name w:val="CR Cover Page Char"/>
    <w:link w:val="CRCoverPage"/>
    <w:rsid w:val="00A03094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A03094"/>
    <w:rPr>
      <w:rFonts w:eastAsia="SimSun"/>
      <w:lang w:val="en-GB"/>
    </w:rPr>
  </w:style>
  <w:style w:type="paragraph" w:customStyle="1" w:styleId="Guidance">
    <w:name w:val="Guidance"/>
    <w:basedOn w:val="Normal"/>
    <w:rsid w:val="00A03094"/>
    <w:rPr>
      <w:rFonts w:eastAsia="Malgun Gothic"/>
      <w:i/>
      <w:color w:val="0000FF"/>
    </w:rPr>
  </w:style>
  <w:style w:type="paragraph" w:styleId="TOCHeading">
    <w:name w:val="TOC Heading"/>
    <w:basedOn w:val="Heading1"/>
    <w:next w:val="Normal"/>
    <w:uiPriority w:val="39"/>
    <w:unhideWhenUsed/>
    <w:qFormat/>
    <w:rsid w:val="00A030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  <w:lang w:val="en-US"/>
    </w:rPr>
  </w:style>
  <w:style w:type="character" w:customStyle="1" w:styleId="EQChar">
    <w:name w:val="EQ Char"/>
    <w:link w:val="EQ"/>
    <w:rsid w:val="00A03094"/>
    <w:rPr>
      <w:rFonts w:eastAsia="Times New Roman"/>
      <w:noProof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EE1B80-23A7-4567-82E4-37026A5D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1010</Words>
  <Characters>5762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6759</CharactersWithSpaces>
  <SharedDoc>false</SharedDoc>
  <HLinks>
    <vt:vector size="24" baseType="variant">
      <vt:variant>
        <vt:i4>4915234</vt:i4>
      </vt:variant>
      <vt:variant>
        <vt:i4>9</vt:i4>
      </vt:variant>
      <vt:variant>
        <vt:i4>0</vt:i4>
      </vt:variant>
      <vt:variant>
        <vt:i4>5</vt:i4>
      </vt:variant>
      <vt:variant>
        <vt:lpwstr>mailto:iwajlo.angelow@nokia.com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Nokia</cp:lastModifiedBy>
  <cp:revision>2</cp:revision>
  <cp:lastPrinted>2000-02-29T17:31:00Z</cp:lastPrinted>
  <dcterms:created xsi:type="dcterms:W3CDTF">2019-03-11T15:56:00Z</dcterms:created>
  <dcterms:modified xsi:type="dcterms:W3CDTF">2019-03-11T15:56:00Z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